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2"/>
        <w:spacing w:before="77"/>
        <w:ind w:left="2123" w:right="2133" w:firstLine="0"/>
        <w:jc w:val="center"/>
        <w:rPr>
          <w:rFonts w:hint="default"/>
          <w:lang w:val="ru-RU"/>
        </w:rPr>
      </w:pPr>
      <w:bookmarkStart w:id="0" w:name="Протокол № 5"/>
      <w:bookmarkEnd w:id="0"/>
      <w:r>
        <w:t>Протокол</w:t>
      </w:r>
      <w:r>
        <w:rPr>
          <w:rFonts w:hint="default"/>
          <w:lang w:val="ru-RU"/>
        </w:rPr>
        <w:t xml:space="preserve"> </w:t>
      </w:r>
      <w:r>
        <w:t>№</w:t>
      </w:r>
      <w:r>
        <w:rPr>
          <w:rFonts w:hint="default"/>
          <w:lang w:val="ru-RU"/>
        </w:rPr>
        <w:t>4</w:t>
      </w:r>
    </w:p>
    <w:p w14:paraId="02000000">
      <w:pPr>
        <w:spacing w:before="2"/>
        <w:ind w:left="2123" w:right="2133" w:firstLine="0"/>
        <w:jc w:val="center"/>
        <w:rPr>
          <w:b/>
          <w:sz w:val="28"/>
        </w:rPr>
      </w:pPr>
      <w:r>
        <w:rPr>
          <w:b/>
          <w:sz w:val="28"/>
        </w:rPr>
        <w:t>заседания Штаба воспитательной работы</w:t>
      </w:r>
      <w:bookmarkStart w:id="1" w:name="от 15.01.2023 г."/>
      <w:bookmarkEnd w:id="1"/>
      <w:r>
        <w:rPr>
          <w:b/>
          <w:sz w:val="28"/>
        </w:rPr>
        <w:t xml:space="preserve"> от 15.01.202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z w:val="28"/>
        </w:rPr>
        <w:t>г.</w:t>
      </w:r>
    </w:p>
    <w:p w14:paraId="03000000">
      <w:pPr>
        <w:spacing w:before="2"/>
        <w:ind w:left="2123" w:right="2133" w:firstLine="0"/>
        <w:jc w:val="center"/>
        <w:rPr>
          <w:b/>
          <w:sz w:val="28"/>
        </w:rPr>
      </w:pPr>
    </w:p>
    <w:p w14:paraId="04000000">
      <w:pPr>
        <w:pStyle w:val="2"/>
        <w:spacing w:line="315" w:lineRule="exact"/>
        <w:ind w:left="-709" w:firstLine="0"/>
        <w:jc w:val="left"/>
      </w:pPr>
      <w:r>
        <w:t>Состав штаба воспитательной работы МБОУ ООШ № 75 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год:</w:t>
      </w:r>
    </w:p>
    <w:p w14:paraId="05000000">
      <w:pPr>
        <w:pStyle w:val="2"/>
        <w:spacing w:line="318" w:lineRule="exact"/>
        <w:jc w:val="left"/>
      </w:pPr>
      <w:r>
        <w:t>Присутствовали:</w:t>
      </w:r>
    </w:p>
    <w:p w14:paraId="06000000">
      <w:pPr>
        <w:pStyle w:val="2"/>
        <w:numPr>
          <w:ilvl w:val="0"/>
          <w:numId w:val="1"/>
        </w:numPr>
        <w:spacing w:line="318" w:lineRule="exact"/>
        <w:jc w:val="left"/>
        <w:rPr>
          <w:b w:val="0"/>
        </w:rPr>
      </w:pPr>
      <w:r>
        <w:rPr>
          <w:b w:val="0"/>
          <w:sz w:val="28"/>
        </w:rPr>
        <w:t xml:space="preserve">Черных И.А.- заместитель директора по </w:t>
      </w:r>
      <w:r>
        <w:rPr>
          <w:b w:val="0"/>
          <w:bCs/>
          <w:spacing w:val="1"/>
          <w:sz w:val="28"/>
        </w:rPr>
        <w:t>учебно</w:t>
      </w:r>
      <w:r>
        <w:rPr>
          <w:rFonts w:hint="default"/>
          <w:spacing w:val="1"/>
          <w:sz w:val="28"/>
          <w:lang w:val="ru-RU"/>
        </w:rPr>
        <w:t>-</w:t>
      </w:r>
      <w:r>
        <w:rPr>
          <w:b w:val="0"/>
          <w:sz w:val="28"/>
        </w:rPr>
        <w:t>воспитательной работе, руководитель штаба воспитательной работы.</w:t>
      </w:r>
    </w:p>
    <w:p w14:paraId="0A4DD121">
      <w:pPr>
        <w:numPr>
          <w:ilvl w:val="0"/>
          <w:numId w:val="2"/>
        </w:numPr>
        <w:tabs>
          <w:tab w:val="left" w:pos="452"/>
        </w:tabs>
        <w:spacing w:before="0" w:after="0" w:line="240" w:lineRule="auto"/>
        <w:ind w:right="1098"/>
        <w:jc w:val="left"/>
      </w:pPr>
      <w:r>
        <w:rPr>
          <w:sz w:val="28"/>
          <w:lang w:val="ru-RU"/>
        </w:rPr>
        <w:t>Миронова</w:t>
      </w:r>
      <w:r>
        <w:rPr>
          <w:sz w:val="28"/>
        </w:rPr>
        <w:t xml:space="preserve"> </w:t>
      </w:r>
      <w:r>
        <w:rPr>
          <w:sz w:val="28"/>
          <w:lang w:val="ru-RU"/>
        </w:rPr>
        <w:t>С</w:t>
      </w:r>
      <w:r>
        <w:rPr>
          <w:sz w:val="28"/>
        </w:rPr>
        <w:t>.</w:t>
      </w:r>
      <w:r>
        <w:rPr>
          <w:sz w:val="28"/>
          <w:lang w:val="ru-RU"/>
        </w:rPr>
        <w:t>С</w:t>
      </w:r>
      <w:r>
        <w:rPr>
          <w:sz w:val="28"/>
        </w:rPr>
        <w:t xml:space="preserve">.– советник директора по </w:t>
      </w:r>
      <w:r>
        <w:rPr>
          <w:sz w:val="28"/>
          <w:lang w:val="ru-RU"/>
        </w:rPr>
        <w:t>воспитанию</w:t>
      </w:r>
      <w:r>
        <w:rPr>
          <w:sz w:val="28"/>
        </w:rPr>
        <w:t>,</w:t>
      </w:r>
      <w:r>
        <w:rPr>
          <w:rFonts w:hint="default"/>
          <w:sz w:val="28"/>
          <w:lang w:val="ru-RU"/>
        </w:rPr>
        <w:t xml:space="preserve"> социальный педагог, </w:t>
      </w:r>
      <w:r>
        <w:rPr>
          <w:sz w:val="28"/>
        </w:rPr>
        <w:t xml:space="preserve"> секретарь.</w:t>
      </w:r>
    </w:p>
    <w:p w14:paraId="08000000">
      <w:pPr>
        <w:pStyle w:val="2"/>
        <w:spacing w:before="3" w:line="321" w:lineRule="exact"/>
        <w:ind w:left="102" w:firstLine="0"/>
        <w:jc w:val="left"/>
      </w:pPr>
      <w:r>
        <w:t>Члены:</w:t>
      </w:r>
    </w:p>
    <w:p w14:paraId="79A24252">
      <w:pPr>
        <w:numPr>
          <w:ilvl w:val="0"/>
          <w:numId w:val="2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Алексеев В.А.–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педагог-психолог.</w:t>
      </w:r>
    </w:p>
    <w:p w14:paraId="0394D45E">
      <w:pPr>
        <w:numPr>
          <w:ilvl w:val="0"/>
          <w:numId w:val="2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Липявко А.В. 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учитель физической культуры.</w:t>
      </w:r>
    </w:p>
    <w:p w14:paraId="767E76D9">
      <w:pPr>
        <w:numPr>
          <w:ilvl w:val="0"/>
          <w:numId w:val="2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Болдырева Е. В.–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школьный библиотекарь.</w:t>
      </w:r>
    </w:p>
    <w:p w14:paraId="180C88BB">
      <w:pPr>
        <w:numPr>
          <w:ilvl w:val="0"/>
          <w:numId w:val="2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Безинкина И.А. 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руководитель ШМО классных руководителей.</w:t>
      </w:r>
    </w:p>
    <w:p w14:paraId="610475EE">
      <w:pPr>
        <w:numPr>
          <w:ilvl w:val="0"/>
          <w:numId w:val="2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</w:rPr>
        <w:t>Болдырев В.В.  – руководитель отряда юнармейцев.</w:t>
      </w:r>
    </w:p>
    <w:p w14:paraId="1CF0C04F">
      <w:pPr>
        <w:numPr>
          <w:ilvl w:val="0"/>
          <w:numId w:val="2"/>
        </w:numPr>
        <w:tabs>
          <w:tab w:val="left" w:pos="383"/>
        </w:tabs>
        <w:spacing w:before="0" w:after="0" w:line="319" w:lineRule="exact"/>
        <w:ind w:left="720" w:leftChars="0" w:right="0" w:hanging="360" w:firstLineChars="0"/>
        <w:jc w:val="left"/>
        <w:rPr>
          <w:sz w:val="28"/>
        </w:rPr>
      </w:pPr>
      <w:r>
        <w:rPr>
          <w:sz w:val="28"/>
          <w:lang w:val="ru-RU"/>
        </w:rPr>
        <w:t>Черноусова</w:t>
      </w:r>
      <w:r>
        <w:rPr>
          <w:rFonts w:hint="default"/>
          <w:sz w:val="28"/>
          <w:lang w:val="ru-RU"/>
        </w:rPr>
        <w:t xml:space="preserve"> В.А.</w:t>
      </w:r>
      <w:r>
        <w:rPr>
          <w:sz w:val="28"/>
        </w:rPr>
        <w:t xml:space="preserve"> – председатель первичного отделения Движения Первых</w:t>
      </w:r>
      <w:r>
        <w:rPr>
          <w:rFonts w:hint="default"/>
          <w:sz w:val="28"/>
          <w:lang w:val="ru-RU"/>
        </w:rPr>
        <w:t>.</w:t>
      </w:r>
    </w:p>
    <w:p w14:paraId="11000000">
      <w:pPr>
        <w:pStyle w:val="2"/>
        <w:spacing w:before="1" w:line="319" w:lineRule="exact"/>
      </w:pPr>
      <w:bookmarkStart w:id="2" w:name="Повестка заседания:"/>
      <w:bookmarkEnd w:id="2"/>
      <w:r>
        <w:t>Повестка заседания:</w:t>
      </w:r>
    </w:p>
    <w:p w14:paraId="12000000">
      <w:pPr>
        <w:pStyle w:val="22"/>
        <w:numPr>
          <w:ilvl w:val="1"/>
          <w:numId w:val="3"/>
        </w:numPr>
        <w:tabs>
          <w:tab w:val="left" w:pos="1214"/>
        </w:tabs>
        <w:spacing w:before="0" w:after="0" w:line="318" w:lineRule="exact"/>
        <w:ind w:left="1213" w:right="0" w:hanging="287"/>
        <w:jc w:val="both"/>
        <w:rPr>
          <w:sz w:val="28"/>
        </w:rPr>
      </w:pPr>
      <w:r>
        <w:rPr>
          <w:sz w:val="28"/>
        </w:rPr>
        <w:t>О выполнении решений заседаний ШВР (протокол №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>)</w:t>
      </w:r>
    </w:p>
    <w:p w14:paraId="13000000">
      <w:pPr>
        <w:pStyle w:val="22"/>
        <w:numPr>
          <w:ilvl w:val="1"/>
          <w:numId w:val="3"/>
        </w:numPr>
        <w:tabs>
          <w:tab w:val="left" w:pos="1216"/>
        </w:tabs>
        <w:spacing w:before="0" w:after="0" w:line="240" w:lineRule="auto"/>
        <w:ind w:left="219" w:right="221" w:firstLine="707"/>
        <w:jc w:val="both"/>
        <w:rPr>
          <w:sz w:val="28"/>
        </w:rPr>
      </w:pPr>
      <w:r>
        <w:rPr>
          <w:sz w:val="28"/>
        </w:rPr>
        <w:t>Отчет членов Штаба о профилактической работе с учащимся,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требующих повышенного педагогического внимания, за 1 полугодие</w:t>
      </w:r>
      <w:r>
        <w:rPr>
          <w:rFonts w:hint="default"/>
          <w:sz w:val="28"/>
          <w:lang w:val="ru-RU"/>
        </w:rPr>
        <w:t xml:space="preserve"> </w:t>
      </w:r>
      <w:r>
        <w:rPr>
          <w:sz w:val="22"/>
        </w:rPr>
        <w:t>202</w:t>
      </w:r>
      <w:r>
        <w:rPr>
          <w:rFonts w:hint="default"/>
          <w:sz w:val="22"/>
          <w:lang w:val="ru-RU"/>
        </w:rPr>
        <w:t>4</w:t>
      </w:r>
      <w:r>
        <w:rPr>
          <w:sz w:val="22"/>
        </w:rPr>
        <w:t>-202</w:t>
      </w:r>
      <w:r>
        <w:rPr>
          <w:rFonts w:hint="default"/>
          <w:sz w:val="22"/>
          <w:lang w:val="ru-RU"/>
        </w:rPr>
        <w:t xml:space="preserve">5 </w:t>
      </w:r>
      <w:r>
        <w:rPr>
          <w:sz w:val="28"/>
        </w:rPr>
        <w:t>учебного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года.</w:t>
      </w:r>
    </w:p>
    <w:p w14:paraId="14000000">
      <w:pPr>
        <w:pStyle w:val="22"/>
        <w:numPr>
          <w:ilvl w:val="1"/>
          <w:numId w:val="3"/>
        </w:numPr>
        <w:tabs>
          <w:tab w:val="left" w:pos="1214"/>
        </w:tabs>
        <w:spacing w:before="3" w:after="0" w:line="321" w:lineRule="exact"/>
        <w:ind w:left="1213" w:right="0" w:hanging="287"/>
        <w:jc w:val="both"/>
        <w:rPr>
          <w:sz w:val="28"/>
        </w:rPr>
      </w:pPr>
      <w:r>
        <w:rPr>
          <w:sz w:val="28"/>
        </w:rPr>
        <w:t xml:space="preserve">Об итогах реализации программы «Зимние каникулы </w:t>
      </w:r>
      <w:r>
        <w:rPr>
          <w:sz w:val="22"/>
        </w:rPr>
        <w:t>202</w:t>
      </w:r>
      <w:r>
        <w:rPr>
          <w:rFonts w:hint="default"/>
          <w:sz w:val="22"/>
          <w:lang w:val="ru-RU"/>
        </w:rPr>
        <w:t>4</w:t>
      </w:r>
      <w:r>
        <w:rPr>
          <w:sz w:val="22"/>
        </w:rPr>
        <w:t>-202</w:t>
      </w:r>
      <w:r>
        <w:rPr>
          <w:rFonts w:hint="default"/>
          <w:sz w:val="22"/>
          <w:lang w:val="ru-RU"/>
        </w:rPr>
        <w:t>5</w:t>
      </w:r>
      <w:r>
        <w:rPr>
          <w:sz w:val="28"/>
        </w:rPr>
        <w:t>».</w:t>
      </w:r>
    </w:p>
    <w:p w14:paraId="14EEB9DE">
      <w:pPr>
        <w:pStyle w:val="13"/>
        <w:ind w:right="223"/>
        <w:rPr>
          <w:b/>
        </w:rPr>
      </w:pPr>
    </w:p>
    <w:p w14:paraId="16000000">
      <w:pPr>
        <w:pStyle w:val="13"/>
        <w:ind w:right="223"/>
      </w:pPr>
      <w:r>
        <w:rPr>
          <w:b/>
        </w:rPr>
        <w:t xml:space="preserve">По первому вопросу слушали </w:t>
      </w:r>
      <w:r>
        <w:t xml:space="preserve">зам.директора по </w:t>
      </w:r>
      <w:r>
        <w:rPr>
          <w:lang w:val="ru-RU"/>
        </w:rPr>
        <w:t>У</w:t>
      </w:r>
      <w:r>
        <w:t>ВР,</w:t>
      </w:r>
      <w:r>
        <w:rPr>
          <w:rFonts w:hint="default"/>
          <w:lang w:val="ru-RU"/>
        </w:rPr>
        <w:t xml:space="preserve"> </w:t>
      </w:r>
      <w:r>
        <w:t>Черных И.А.,</w:t>
      </w:r>
      <w:r>
        <w:rPr>
          <w:rFonts w:hint="default"/>
          <w:lang w:val="ru-RU"/>
        </w:rPr>
        <w:t xml:space="preserve"> </w:t>
      </w:r>
      <w:r>
        <w:t>которая выступила с результатами выполнения решений протокола №</w:t>
      </w:r>
      <w:r>
        <w:rPr>
          <w:rFonts w:hint="default"/>
          <w:lang w:val="ru-RU"/>
        </w:rPr>
        <w:t>3</w:t>
      </w:r>
      <w:r>
        <w:t xml:space="preserve"> заседания ШВР.</w:t>
      </w:r>
    </w:p>
    <w:p w14:paraId="17000000">
      <w:pPr>
        <w:pStyle w:val="13"/>
        <w:ind w:right="227"/>
      </w:pPr>
      <w:r>
        <w:rPr>
          <w:b/>
        </w:rPr>
        <w:t>Решили:</w:t>
      </w:r>
      <w:r>
        <w:rPr>
          <w:rFonts w:hint="default"/>
          <w:b/>
          <w:lang w:val="ru-RU"/>
        </w:rPr>
        <w:t xml:space="preserve"> </w:t>
      </w:r>
      <w:r>
        <w:t>результаты работы по выполнению решений протокола №</w:t>
      </w:r>
      <w:r>
        <w:rPr>
          <w:rFonts w:hint="default"/>
          <w:lang w:val="ru-RU"/>
        </w:rPr>
        <w:t>3</w:t>
      </w:r>
      <w:r>
        <w:t xml:space="preserve"> заседания ШВР считать удовлетворительными.</w:t>
      </w:r>
    </w:p>
    <w:p w14:paraId="18000000">
      <w:pPr>
        <w:pStyle w:val="13"/>
        <w:spacing w:line="319" w:lineRule="exact"/>
        <w:ind w:left="927" w:firstLine="0"/>
      </w:pPr>
      <w:r>
        <w:t>Продолжить работу в данном направлении.</w:t>
      </w:r>
    </w:p>
    <w:p w14:paraId="19000000">
      <w:pPr>
        <w:spacing w:before="0" w:line="240" w:lineRule="auto"/>
        <w:ind w:left="219" w:right="227" w:firstLine="707"/>
        <w:jc w:val="both"/>
        <w:rPr>
          <w:sz w:val="28"/>
        </w:rPr>
      </w:pPr>
      <w:r>
        <w:rPr>
          <w:b/>
          <w:sz w:val="28"/>
        </w:rPr>
        <w:t xml:space="preserve">По второму вопросу слушали </w:t>
      </w:r>
      <w:r>
        <w:rPr>
          <w:sz w:val="28"/>
        </w:rPr>
        <w:t>педагога-психолога, Алексеева В.А.,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который выступил с результатами работы с учащимися «группы риска».</w:t>
      </w:r>
    </w:p>
    <w:p w14:paraId="1B000000">
      <w:pPr>
        <w:pStyle w:val="13"/>
        <w:spacing w:before="56"/>
        <w:ind w:right="225" w:firstLine="0"/>
      </w:pPr>
      <w:r>
        <w:t>Далее выступила социальный педагог, Миронова С.С,</w:t>
      </w:r>
      <w:r>
        <w:rPr>
          <w:rFonts w:hint="default"/>
          <w:lang w:val="ru-RU"/>
        </w:rPr>
        <w:t xml:space="preserve"> </w:t>
      </w:r>
      <w:r>
        <w:t>которая представила  результаты заседания совета профилактики за 1 полугодие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учебного года.</w:t>
      </w:r>
    </w:p>
    <w:p w14:paraId="1C000000">
      <w:pPr>
        <w:pStyle w:val="13"/>
        <w:spacing w:before="2"/>
        <w:ind w:right="231"/>
      </w:pPr>
      <w:r>
        <w:rPr>
          <w:b/>
        </w:rPr>
        <w:t xml:space="preserve">Решили: </w:t>
      </w:r>
      <w:r>
        <w:t>считать работу с учащимися</w:t>
      </w:r>
      <w:r>
        <w:rPr>
          <w:rFonts w:hint="default"/>
          <w:lang w:val="ru-RU"/>
        </w:rPr>
        <w:t xml:space="preserve"> </w:t>
      </w:r>
      <w:r>
        <w:t>удовлетворительной, продолжить работу в данном направлении.</w:t>
      </w:r>
    </w:p>
    <w:p w14:paraId="1D000000">
      <w:pPr>
        <w:pStyle w:val="13"/>
        <w:ind w:right="224"/>
      </w:pPr>
      <w:r>
        <w:t xml:space="preserve"> Классным руководителям, педагогу-психологу,</w:t>
      </w:r>
    </w:p>
    <w:p w14:paraId="5AF42103">
      <w:pPr>
        <w:sectPr>
          <w:type w:val="continuous"/>
          <w:pgSz w:w="11910" w:h="16840"/>
          <w:pgMar w:top="1100" w:right="740" w:bottom="280" w:left="1600" w:header="720" w:footer="720" w:gutter="0"/>
          <w:cols w:space="720" w:num="1"/>
        </w:sectPr>
      </w:pPr>
    </w:p>
    <w:p w14:paraId="1F000000">
      <w:pPr>
        <w:pStyle w:val="13"/>
        <w:spacing w:before="67" w:line="240" w:lineRule="auto"/>
        <w:ind w:right="232" w:firstLine="0"/>
      </w:pPr>
      <w:r>
        <w:t>социальному педагогу организовать профилактическую работу с несовершеннолетними.</w:t>
      </w:r>
      <w:r>
        <w:rPr>
          <w:rFonts w:hint="default"/>
          <w:lang w:val="ru-RU"/>
        </w:rPr>
        <w:t xml:space="preserve"> </w:t>
      </w:r>
      <w:r>
        <w:t>Результаты работы</w:t>
      </w:r>
      <w:r>
        <w:tab/>
      </w:r>
      <w:r>
        <w:t>Совета профилактики считать удовлетворительными.</w:t>
      </w:r>
    </w:p>
    <w:p w14:paraId="20000000">
      <w:pPr>
        <w:spacing w:before="0" w:line="240" w:lineRule="auto"/>
        <w:ind w:left="219" w:right="229" w:firstLine="707"/>
        <w:jc w:val="both"/>
        <w:rPr>
          <w:sz w:val="28"/>
        </w:rPr>
      </w:pPr>
      <w:r>
        <w:rPr>
          <w:b/>
          <w:sz w:val="28"/>
        </w:rPr>
        <w:t xml:space="preserve">По третьему вопросу слушали </w:t>
      </w:r>
      <w:r>
        <w:rPr>
          <w:sz w:val="28"/>
        </w:rPr>
        <w:t>руководителя ШМО классных руководителей Безинкину И.А.,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которая выступила с результатами программы «Зимние каникулы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 xml:space="preserve">5 </w:t>
      </w:r>
      <w:r>
        <w:rPr>
          <w:sz w:val="28"/>
        </w:rPr>
        <w:t>уч. года.» (организация занятости учащихся в период зимних каникул):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основной формой проведения мероприятий в период зимних каникул стали онлайн-экскурсиии виртуальные путешествия, викторины и квесты, которые проходили посредством онлайн конференций.</w:t>
      </w:r>
    </w:p>
    <w:p w14:paraId="21000000">
      <w:pPr>
        <w:pStyle w:val="13"/>
        <w:spacing w:line="240" w:lineRule="auto"/>
        <w:ind w:right="228"/>
      </w:pPr>
      <w:r>
        <w:rPr>
          <w:b/>
        </w:rPr>
        <w:t>Решили:</w:t>
      </w:r>
      <w:r>
        <w:rPr>
          <w:rFonts w:hint="default"/>
          <w:b/>
          <w:lang w:val="ru-RU"/>
        </w:rPr>
        <w:t xml:space="preserve"> </w:t>
      </w:r>
      <w:r>
        <w:t>результаты работы по данному направлению считать удовлетворительными.</w:t>
      </w:r>
    </w:p>
    <w:p w14:paraId="23000000">
      <w:pPr>
        <w:pStyle w:val="13"/>
        <w:spacing w:line="240" w:lineRule="auto"/>
        <w:ind w:right="222"/>
      </w:pPr>
      <w:bookmarkStart w:id="3" w:name="_GoBack"/>
      <w:bookmarkEnd w:id="3"/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z w:val="28"/>
      </w:rPr>
    </w:lvl>
    <w:lvl w:ilvl="1" w:tentative="0">
      <w:start w:val="1"/>
      <w:numFmt w:val="decimal"/>
      <w:lvlText w:val="%2."/>
      <w:lvlJc w:val="left"/>
      <w:pPr>
        <w:ind w:left="1213" w:hanging="286"/>
        <w:jc w:val="left"/>
      </w:pPr>
      <w:rPr>
        <w:rFonts w:ascii="Times New Roman" w:hAnsi="Times New Roman"/>
        <w:spacing w:val="0"/>
        <w:sz w:val="28"/>
      </w:rPr>
    </w:lvl>
    <w:lvl w:ilvl="2" w:tentative="0">
      <w:start w:val="0"/>
      <w:numFmt w:val="bullet"/>
      <w:lvlText w:val="•"/>
      <w:lvlJc w:val="left"/>
      <w:pPr>
        <w:ind w:left="2147" w:hanging="286"/>
      </w:pPr>
    </w:lvl>
    <w:lvl w:ilvl="3" w:tentative="0">
      <w:start w:val="0"/>
      <w:numFmt w:val="bullet"/>
      <w:lvlText w:val="•"/>
      <w:lvlJc w:val="left"/>
      <w:pPr>
        <w:ind w:left="3074" w:hanging="286"/>
      </w:pPr>
    </w:lvl>
    <w:lvl w:ilvl="4" w:tentative="0">
      <w:start w:val="0"/>
      <w:numFmt w:val="bullet"/>
      <w:lvlText w:val="•"/>
      <w:lvlJc w:val="left"/>
      <w:pPr>
        <w:ind w:left="4002" w:hanging="286"/>
      </w:pPr>
    </w:lvl>
    <w:lvl w:ilvl="5" w:tentative="0">
      <w:start w:val="0"/>
      <w:numFmt w:val="bullet"/>
      <w:lvlText w:val="•"/>
      <w:lvlJc w:val="left"/>
      <w:pPr>
        <w:ind w:left="4929" w:hanging="286"/>
      </w:pPr>
    </w:lvl>
    <w:lvl w:ilvl="6" w:tentative="0">
      <w:start w:val="0"/>
      <w:numFmt w:val="bullet"/>
      <w:lvlText w:val="•"/>
      <w:lvlJc w:val="left"/>
      <w:pPr>
        <w:ind w:left="5856" w:hanging="286"/>
      </w:pPr>
    </w:lvl>
    <w:lvl w:ilvl="7" w:tentative="0">
      <w:start w:val="0"/>
      <w:numFmt w:val="bullet"/>
      <w:lvlText w:val="•"/>
      <w:lvlJc w:val="left"/>
      <w:pPr>
        <w:ind w:left="6784" w:hanging="286"/>
      </w:pPr>
    </w:lvl>
    <w:lvl w:ilvl="8" w:tentative="0">
      <w:start w:val="0"/>
      <w:numFmt w:val="bullet"/>
      <w:lvlText w:val="•"/>
      <w:lvlJc w:val="left"/>
      <w:pPr>
        <w:ind w:left="7711" w:hanging="286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russianLow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)"/>
      <w:lvlJc w:val="right"/>
      <w:pPr>
        <w:ind w:left="2160" w:hanging="360"/>
      </w:pPr>
    </w:lvl>
    <w:lvl w:ilvl="3" w:tentative="0">
      <w:start w:val="1"/>
      <w:numFmt w:val="decimal"/>
      <w:lvlText w:val="%4)"/>
      <w:lvlJc w:val="left"/>
      <w:pPr>
        <w:ind w:left="2880" w:hanging="360"/>
      </w:pPr>
    </w:lvl>
    <w:lvl w:ilvl="4" w:tentative="0">
      <w:start w:val="1"/>
      <w:numFmt w:val="russianLow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)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russianLow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2183CF9"/>
    <w:multiLevelType w:val="multilevel"/>
    <w:tmpl w:val="72183CF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russianLow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)"/>
      <w:lvlJc w:val="right"/>
      <w:pPr>
        <w:ind w:left="2160" w:hanging="360"/>
      </w:pPr>
    </w:lvl>
    <w:lvl w:ilvl="3" w:tentative="0">
      <w:start w:val="1"/>
      <w:numFmt w:val="decimal"/>
      <w:lvlText w:val="%4)"/>
      <w:lvlJc w:val="left"/>
      <w:pPr>
        <w:ind w:left="2880" w:hanging="360"/>
      </w:pPr>
    </w:lvl>
    <w:lvl w:ilvl="4" w:tentative="0">
      <w:start w:val="1"/>
      <w:numFmt w:val="russianLow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)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russianLow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79053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paragraph" w:styleId="2">
    <w:name w:val="heading 1"/>
    <w:basedOn w:val="1"/>
    <w:qFormat/>
    <w:uiPriority w:val="9"/>
    <w:pPr>
      <w:ind w:left="219" w:firstLine="0"/>
      <w:outlineLvl w:val="0"/>
    </w:pPr>
    <w:rPr>
      <w:rFonts w:ascii="Times New Roman" w:hAnsi="Times New Roman"/>
      <w:b/>
      <w:sz w:val="28"/>
    </w:rPr>
  </w:style>
  <w:style w:type="paragraph" w:styleId="3">
    <w:name w:val="heading 2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widowControl w:val="0"/>
      <w:spacing w:before="0" w:after="0" w:line="240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widowControl w:val="0"/>
      <w:spacing w:before="120" w:after="120" w:line="240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widowControl w:val="0"/>
      <w:spacing w:before="0" w:after="0" w:line="240" w:lineRule="auto"/>
      <w:ind w:left="1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1">
    <w:name w:val="toc 9"/>
    <w:next w:val="1"/>
    <w:uiPriority w:val="39"/>
    <w:pPr>
      <w:widowControl w:val="0"/>
      <w:spacing w:before="0" w:after="0" w:line="240" w:lineRule="auto"/>
      <w:ind w:left="1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2">
    <w:name w:val="toc 7"/>
    <w:next w:val="1"/>
    <w:uiPriority w:val="39"/>
    <w:pPr>
      <w:widowControl w:val="0"/>
      <w:spacing w:before="0" w:after="0" w:line="240" w:lineRule="auto"/>
      <w:ind w:left="1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3">
    <w:name w:val="Body Text"/>
    <w:basedOn w:val="1"/>
    <w:qFormat/>
    <w:uiPriority w:val="0"/>
    <w:pPr>
      <w:ind w:left="219" w:firstLine="707"/>
      <w:jc w:val="both"/>
    </w:pPr>
    <w:rPr>
      <w:rFonts w:ascii="Times New Roman" w:hAnsi="Times New Roman"/>
      <w:sz w:val="28"/>
    </w:rPr>
  </w:style>
  <w:style w:type="paragraph" w:styleId="14">
    <w:name w:val="toc 1"/>
    <w:next w:val="1"/>
    <w:qFormat/>
    <w:uiPriority w:val="39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2"/>
    </w:rPr>
  </w:style>
  <w:style w:type="paragraph" w:styleId="15">
    <w:name w:val="toc 6"/>
    <w:next w:val="1"/>
    <w:qFormat/>
    <w:uiPriority w:val="39"/>
    <w:pPr>
      <w:widowControl w:val="0"/>
      <w:spacing w:before="0" w:after="0" w:line="240" w:lineRule="auto"/>
      <w:ind w:left="10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6">
    <w:name w:val="toc 3"/>
    <w:next w:val="1"/>
    <w:qFormat/>
    <w:uiPriority w:val="39"/>
    <w:pPr>
      <w:widowControl w:val="0"/>
      <w:spacing w:before="0" w:after="0" w:line="240" w:lineRule="auto"/>
      <w:ind w:left="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7">
    <w:name w:val="toc 2"/>
    <w:next w:val="1"/>
    <w:qFormat/>
    <w:uiPriority w:val="39"/>
    <w:pPr>
      <w:widowControl w:val="0"/>
      <w:spacing w:before="0" w:after="0" w:line="240" w:lineRule="auto"/>
      <w:ind w:left="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8">
    <w:name w:val="toc 4"/>
    <w:next w:val="1"/>
    <w:qFormat/>
    <w:uiPriority w:val="39"/>
    <w:pPr>
      <w:widowControl w:val="0"/>
      <w:spacing w:before="0" w:after="0" w:line="240" w:lineRule="auto"/>
      <w:ind w:left="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9">
    <w:name w:val="toc 5"/>
    <w:next w:val="1"/>
    <w:uiPriority w:val="39"/>
    <w:pPr>
      <w:widowControl w:val="0"/>
      <w:spacing w:before="0" w:after="0" w:line="240" w:lineRule="auto"/>
      <w:ind w:left="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0">
    <w:name w:val="Title"/>
    <w:next w:val="1"/>
    <w:qFormat/>
    <w:uiPriority w:val="10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1">
    <w:name w:val="Subtitle"/>
    <w:next w:val="1"/>
    <w:qFormat/>
    <w:uiPriority w:val="11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paragraph" w:styleId="22">
    <w:name w:val="List Paragraph"/>
    <w:basedOn w:val="1"/>
    <w:qFormat/>
    <w:uiPriority w:val="0"/>
    <w:pPr>
      <w:spacing w:line="322" w:lineRule="exact"/>
      <w:ind w:left="382" w:hanging="281"/>
    </w:pPr>
    <w:rPr>
      <w:rFonts w:ascii="Times New Roman" w:hAnsi="Times New Roman"/>
    </w:rPr>
  </w:style>
  <w:style w:type="paragraph" w:customStyle="1" w:styleId="23">
    <w:name w:val="Footnote"/>
    <w:link w:val="24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4">
    <w:name w:val="Footnote1"/>
    <w:link w:val="23"/>
    <w:uiPriority w:val="0"/>
    <w:rPr>
      <w:rFonts w:ascii="XO Thames" w:hAnsi="XO Thames"/>
      <w:sz w:val="22"/>
    </w:rPr>
  </w:style>
  <w:style w:type="paragraph" w:customStyle="1" w:styleId="25">
    <w:name w:val="Header and Footer"/>
    <w:link w:val="26"/>
    <w:uiPriority w:val="0"/>
    <w:pPr>
      <w:widowControl w:val="0"/>
      <w:spacing w:before="0" w:after="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6">
    <w:name w:val="Header and Footer1"/>
    <w:link w:val="25"/>
    <w:uiPriority w:val="0"/>
    <w:rPr>
      <w:rFonts w:ascii="XO Thames" w:hAnsi="XO Thames"/>
      <w:sz w:val="20"/>
    </w:rPr>
  </w:style>
  <w:style w:type="paragraph" w:customStyle="1" w:styleId="27">
    <w:name w:val="toc 10"/>
    <w:next w:val="1"/>
    <w:link w:val="28"/>
    <w:qFormat/>
    <w:uiPriority w:val="39"/>
    <w:pPr>
      <w:widowControl w:val="0"/>
      <w:spacing w:before="0" w:after="0" w:line="240" w:lineRule="auto"/>
      <w:ind w:left="1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8">
    <w:name w:val="toc 101"/>
    <w:link w:val="27"/>
    <w:qFormat/>
    <w:uiPriority w:val="0"/>
  </w:style>
  <w:style w:type="paragraph" w:customStyle="1" w:styleId="29">
    <w:name w:val="Table Paragraph"/>
    <w:basedOn w:val="1"/>
    <w:link w:val="30"/>
    <w:uiPriority w:val="0"/>
  </w:style>
  <w:style w:type="character" w:customStyle="1" w:styleId="30">
    <w:name w:val="Table Paragraph1"/>
    <w:link w:val="29"/>
    <w:qFormat/>
    <w:uiPriority w:val="0"/>
  </w:style>
  <w:style w:type="table" w:customStyle="1" w:styleId="3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4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2025-03-01T17:19:26Z</dcterms:created>
  <dc:creator>brosh</dc:creator>
  <cp:lastModifiedBy>brosh</cp:lastModifiedBy>
  <dcterms:modified xsi:type="dcterms:W3CDTF">2025-03-01T17:29:47Z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41564AFCB6AB4D9EB159621A82003CB0_12</vt:lpwstr>
  </property>
</Properties>
</file>