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E4FF">
      <w:pPr>
        <w:spacing w:after="0" w:line="408" w:lineRule="auto"/>
        <w:jc w:val="both"/>
        <w:rPr>
          <w:lang w:val="ru-RU"/>
        </w:rPr>
      </w:pPr>
      <w:bookmarkStart w:id="0" w:name="block-1797061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C9EBF1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4b34cd1-8907-4be2-9654-5e4d7c979c34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0743D2F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4d6ab55-f73b-48d7-ba78-c30f74a03786"/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705B449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63064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D80E603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2E60EF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МО гуманитарного цикла</w:t>
            </w:r>
          </w:p>
          <w:p w14:paraId="28437B6E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E8705A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Бабешко Н.Ю.</w:t>
            </w:r>
          </w:p>
          <w:p w14:paraId="101284C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Приказ№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704423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49CABA2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CA78755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и.о. заместителя директора по УВР</w:t>
            </w:r>
          </w:p>
          <w:p w14:paraId="3E46D2BB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11AA8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Ткаченко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.А.</w:t>
            </w:r>
          </w:p>
          <w:p w14:paraId="7535CEF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BF33F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DD1E82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69EF13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6DF8D84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9E34C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Морозова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Т.М.</w:t>
            </w:r>
          </w:p>
          <w:p w14:paraId="64E9F15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Приказ№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58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157E5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F1C7125">
      <w:pPr>
        <w:spacing w:after="0"/>
        <w:ind w:left="120"/>
        <w:rPr>
          <w:lang w:val="ru-RU"/>
        </w:rPr>
      </w:pPr>
    </w:p>
    <w:p w14:paraId="2A22B245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14:paraId="358A6AF6">
      <w:pPr>
        <w:spacing w:after="0"/>
        <w:ind w:left="120"/>
        <w:rPr>
          <w:lang w:val="ru-RU"/>
        </w:rPr>
      </w:pPr>
    </w:p>
    <w:p w14:paraId="61CED214">
      <w:pPr>
        <w:spacing w:after="0"/>
        <w:ind w:left="120"/>
        <w:rPr>
          <w:lang w:val="ru-RU"/>
        </w:rPr>
      </w:pPr>
    </w:p>
    <w:p w14:paraId="3B19A419">
      <w:pPr>
        <w:spacing w:after="0"/>
        <w:ind w:left="120"/>
        <w:rPr>
          <w:lang w:val="ru-RU"/>
        </w:rPr>
      </w:pPr>
    </w:p>
    <w:p w14:paraId="52CE3623">
      <w:pPr>
        <w:spacing w:after="0"/>
        <w:ind w:left="120"/>
        <w:rPr>
          <w:lang w:val="ru-RU"/>
        </w:rPr>
      </w:pPr>
    </w:p>
    <w:p w14:paraId="6CAE888A">
      <w:pPr>
        <w:spacing w:after="0" w:line="408" w:lineRule="auto"/>
        <w:ind w:left="120"/>
        <w:jc w:val="center"/>
        <w:rPr>
          <w:rFonts w:hint="default"/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Рабочая</w:t>
      </w:r>
      <w:r>
        <w:rPr>
          <w:rFonts w:hint="default"/>
          <w:b/>
          <w:color w:val="000000"/>
          <w:sz w:val="28"/>
          <w:lang w:val="ru-RU"/>
        </w:rPr>
        <w:t xml:space="preserve"> программа по внеурочной деятельности</w:t>
      </w:r>
    </w:p>
    <w:p w14:paraId="21D4628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r>
        <w:rPr>
          <w:b/>
          <w:color w:val="000000"/>
          <w:sz w:val="28"/>
          <w:lang w:val="ru-RU"/>
        </w:rPr>
        <w:t>Подготовка</w:t>
      </w:r>
      <w:r>
        <w:rPr>
          <w:rFonts w:hint="default"/>
          <w:b/>
          <w:color w:val="000000"/>
          <w:sz w:val="28"/>
          <w:lang w:val="ru-RU"/>
        </w:rPr>
        <w:t xml:space="preserve"> к ОГЭ по обществознанию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77948B5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hint="default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64A073A0">
      <w:pPr>
        <w:spacing w:after="0"/>
        <w:ind w:left="120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Учитель: Клинчева Н.А.</w:t>
      </w:r>
    </w:p>
    <w:p w14:paraId="02951E92">
      <w:pPr>
        <w:spacing w:after="0"/>
        <w:ind w:left="120"/>
        <w:jc w:val="center"/>
        <w:rPr>
          <w:lang w:val="ru-RU"/>
        </w:rPr>
      </w:pPr>
    </w:p>
    <w:p w14:paraId="46A5FE7A">
      <w:pPr>
        <w:spacing w:after="0"/>
        <w:ind w:left="120"/>
        <w:jc w:val="center"/>
        <w:rPr>
          <w:lang w:val="ru-RU"/>
        </w:rPr>
      </w:pPr>
    </w:p>
    <w:p w14:paraId="12A49E80">
      <w:pPr>
        <w:spacing w:after="0"/>
        <w:ind w:left="120"/>
        <w:jc w:val="center"/>
        <w:rPr>
          <w:lang w:val="ru-RU"/>
        </w:rPr>
      </w:pPr>
    </w:p>
    <w:p w14:paraId="0DBEA55E">
      <w:pPr>
        <w:spacing w:after="0"/>
        <w:ind w:left="120"/>
        <w:jc w:val="center"/>
        <w:rPr>
          <w:lang w:val="ru-RU"/>
        </w:rPr>
      </w:pPr>
    </w:p>
    <w:p w14:paraId="1C6AC097">
      <w:pPr>
        <w:spacing w:after="0"/>
        <w:ind w:left="120"/>
        <w:jc w:val="center"/>
        <w:rPr>
          <w:lang w:val="ru-RU"/>
        </w:rPr>
      </w:pPr>
    </w:p>
    <w:p w14:paraId="6E6605B3">
      <w:pPr>
        <w:spacing w:after="0"/>
        <w:ind w:left="120"/>
        <w:jc w:val="center"/>
        <w:rPr>
          <w:lang w:val="ru-RU"/>
        </w:rPr>
      </w:pPr>
    </w:p>
    <w:p w14:paraId="4F691D02">
      <w:pPr>
        <w:spacing w:after="0"/>
        <w:ind w:left="120"/>
        <w:jc w:val="center"/>
        <w:rPr>
          <w:lang w:val="ru-RU"/>
        </w:rPr>
      </w:pPr>
    </w:p>
    <w:p w14:paraId="1DB9E698">
      <w:pPr>
        <w:spacing w:after="0"/>
        <w:ind w:left="120"/>
        <w:jc w:val="center"/>
        <w:rPr>
          <w:lang w:val="ru-RU"/>
        </w:rPr>
      </w:pPr>
    </w:p>
    <w:p w14:paraId="160634F2">
      <w:pPr>
        <w:spacing w:after="0"/>
        <w:jc w:val="both"/>
        <w:rPr>
          <w:lang w:val="ru-RU"/>
        </w:rPr>
      </w:pPr>
    </w:p>
    <w:p w14:paraId="24D49D7F">
      <w:pPr>
        <w:spacing w:after="0"/>
        <w:ind w:left="120"/>
        <w:jc w:val="center"/>
        <w:rPr>
          <w:lang w:val="ru-RU"/>
        </w:rPr>
      </w:pPr>
    </w:p>
    <w:p w14:paraId="2939BD73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56F897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19161FE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3440633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63F96C47">
      <w:pPr>
        <w:spacing w:after="0"/>
        <w:jc w:val="center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ce1acce-c3fd-49bf-9494-1e3d1db3054e"/>
      <w:r>
        <w:rPr>
          <w:rFonts w:ascii="Times New Roman" w:hAnsi="Times New Roman"/>
          <w:b/>
          <w:color w:val="000000"/>
          <w:sz w:val="28"/>
          <w:lang w:val="ru-RU"/>
        </w:rPr>
        <w:t>п. Кадамовский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687a116-da41-41a9-8c31-63d3ecc684a2"/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0"/>
    <w:p w14:paraId="5CA0E13D">
      <w:pPr>
        <w:pStyle w:val="4"/>
        <w:spacing w:after="0"/>
        <w:ind w:left="567"/>
        <w:jc w:val="center"/>
        <w:rPr>
          <w:rStyle w:val="7"/>
          <w:b/>
          <w:i w:val="0"/>
          <w:sz w:val="28"/>
          <w:szCs w:val="28"/>
        </w:rPr>
      </w:pPr>
    </w:p>
    <w:p w14:paraId="45793AC7">
      <w:pPr>
        <w:pStyle w:val="4"/>
        <w:spacing w:after="0"/>
        <w:ind w:left="567"/>
        <w:jc w:val="center"/>
        <w:rPr>
          <w:rStyle w:val="7"/>
          <w:b/>
          <w:i w:val="0"/>
          <w:sz w:val="28"/>
          <w:szCs w:val="28"/>
        </w:rPr>
      </w:pPr>
    </w:p>
    <w:p w14:paraId="516BB2D2">
      <w:pPr>
        <w:pStyle w:val="4"/>
        <w:spacing w:after="0"/>
        <w:ind w:left="567"/>
        <w:jc w:val="center"/>
        <w:rPr>
          <w:rStyle w:val="7"/>
          <w:b/>
          <w:i w:val="0"/>
          <w:sz w:val="28"/>
          <w:szCs w:val="28"/>
        </w:rPr>
      </w:pPr>
    </w:p>
    <w:p w14:paraId="35C519FF">
      <w:pPr>
        <w:pStyle w:val="4"/>
        <w:spacing w:after="0"/>
        <w:ind w:left="567"/>
        <w:jc w:val="center"/>
        <w:rPr>
          <w:rStyle w:val="7"/>
          <w:b/>
          <w:i w:val="0"/>
          <w:sz w:val="28"/>
          <w:szCs w:val="28"/>
        </w:rPr>
      </w:pPr>
    </w:p>
    <w:p w14:paraId="5A77E633">
      <w:pPr>
        <w:pStyle w:val="4"/>
        <w:spacing w:after="0"/>
        <w:ind w:left="567"/>
        <w:jc w:val="center"/>
        <w:rPr>
          <w:rStyle w:val="7"/>
          <w:b/>
          <w:i w:val="0"/>
          <w:sz w:val="28"/>
          <w:szCs w:val="28"/>
        </w:rPr>
      </w:pPr>
    </w:p>
    <w:p w14:paraId="40CD9668">
      <w:pPr>
        <w:pStyle w:val="4"/>
        <w:spacing w:after="0"/>
        <w:ind w:left="567"/>
        <w:jc w:val="center"/>
        <w:rPr>
          <w:rStyle w:val="7"/>
          <w:b/>
          <w:i w:val="0"/>
          <w:sz w:val="28"/>
          <w:szCs w:val="28"/>
        </w:rPr>
      </w:pPr>
    </w:p>
    <w:p w14:paraId="3E5B4128">
      <w:pPr>
        <w:pStyle w:val="4"/>
        <w:spacing w:after="0"/>
        <w:ind w:left="567"/>
        <w:jc w:val="center"/>
        <w:rPr>
          <w:rStyle w:val="7"/>
          <w:b/>
          <w:i w:val="0"/>
          <w:sz w:val="28"/>
          <w:szCs w:val="28"/>
        </w:rPr>
      </w:pPr>
    </w:p>
    <w:p w14:paraId="183D6041">
      <w:pPr>
        <w:pStyle w:val="4"/>
        <w:spacing w:after="0"/>
        <w:ind w:left="567"/>
        <w:jc w:val="center"/>
        <w:rPr>
          <w:rStyle w:val="7"/>
          <w:b/>
          <w:i w:val="0"/>
          <w:sz w:val="28"/>
          <w:szCs w:val="28"/>
        </w:rPr>
      </w:pPr>
    </w:p>
    <w:p w14:paraId="47C3C551">
      <w:pPr>
        <w:pStyle w:val="4"/>
        <w:spacing w:after="0"/>
        <w:ind w:left="567"/>
        <w:jc w:val="center"/>
        <w:rPr>
          <w:rStyle w:val="7"/>
          <w:b/>
          <w:i w:val="0"/>
          <w:sz w:val="28"/>
          <w:szCs w:val="28"/>
        </w:rPr>
      </w:pPr>
      <w:r>
        <w:rPr>
          <w:rStyle w:val="7"/>
          <w:b/>
          <w:i w:val="0"/>
          <w:sz w:val="28"/>
          <w:szCs w:val="28"/>
        </w:rPr>
        <w:t>Планируемые результаты освоения курса внеурочной деятельности</w:t>
      </w:r>
    </w:p>
    <w:p w14:paraId="7A814D94">
      <w:pPr>
        <w:pStyle w:val="4"/>
        <w:spacing w:after="0"/>
        <w:ind w:left="567"/>
        <w:rPr>
          <w:rStyle w:val="7"/>
          <w:b/>
          <w:i w:val="0"/>
          <w:sz w:val="28"/>
          <w:szCs w:val="28"/>
        </w:rPr>
      </w:pPr>
    </w:p>
    <w:p w14:paraId="50B006C4">
      <w:pPr>
        <w:pStyle w:val="4"/>
        <w:spacing w:after="0"/>
        <w:ind w:left="567"/>
        <w:rPr>
          <w:rStyle w:val="7"/>
          <w:b/>
          <w:i w:val="0"/>
          <w:sz w:val="28"/>
          <w:szCs w:val="28"/>
        </w:rPr>
      </w:pPr>
      <w:r>
        <w:rPr>
          <w:rStyle w:val="7"/>
          <w:b/>
          <w:i w:val="0"/>
          <w:sz w:val="28"/>
          <w:szCs w:val="28"/>
        </w:rPr>
        <w:t>Личностные:</w:t>
      </w:r>
    </w:p>
    <w:p w14:paraId="07784E5C">
      <w:pPr>
        <w:pStyle w:val="4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способность к осознанию российской идентичности в поликультурном социуме;</w:t>
      </w:r>
    </w:p>
    <w:p w14:paraId="1574D147">
      <w:pPr>
        <w:numPr>
          <w:ilvl w:val="0"/>
          <w:numId w:val="1"/>
        </w:numPr>
        <w:spacing w:before="100" w:beforeAutospacing="1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мотивированность и направленность на активное и созидательное участие в будущем в общественной и государственной жизни;</w:t>
      </w:r>
    </w:p>
    <w:p w14:paraId="3450C824">
      <w:pPr>
        <w:numPr>
          <w:ilvl w:val="0"/>
          <w:numId w:val="1"/>
        </w:numPr>
        <w:spacing w:before="100" w:beforeAutospacing="1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14:paraId="08C6E87D">
      <w:pPr>
        <w:numPr>
          <w:ilvl w:val="0"/>
          <w:numId w:val="1"/>
        </w:numPr>
        <w:spacing w:before="100" w:beforeAutospacing="1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14:paraId="30EA304F">
      <w:pPr>
        <w:spacing w:line="276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4D408D4B">
      <w:pPr>
        <w:spacing w:line="276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Метапредметные:</w:t>
      </w:r>
    </w:p>
    <w:p w14:paraId="5514ABE5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умении сознательно организовывать свою познавательную деятельность (от постановки цели до получения и оценки результата);</w:t>
      </w:r>
    </w:p>
    <w:p w14:paraId="175D6DEB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14:paraId="51F80EAF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14:paraId="4C73FC25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14:paraId="5B2165E9">
      <w:pPr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использование элементов причинно-следственного анализа;</w:t>
      </w:r>
    </w:p>
    <w:p w14:paraId="378F3F05">
      <w:pPr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исследование несложных реальных связей и зависимостей;</w:t>
      </w:r>
    </w:p>
    <w:p w14:paraId="140563CA">
      <w:pPr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14:paraId="7CE2CF63">
      <w:pPr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поиск и извлечение нужной информации по заданной теме в адаптированных источниках различного типа;</w:t>
      </w:r>
    </w:p>
    <w:p w14:paraId="39E98EBD">
      <w:pPr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14:paraId="5A2AF552">
      <w:pPr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объяснение изученных положений на конкретных примерах;</w:t>
      </w:r>
    </w:p>
    <w:p w14:paraId="35E0B4BD">
      <w:pPr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14:paraId="1056C787">
      <w:pPr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определение собственного отношения к явлениям современной жизни, формулирование своей точки зрения.</w:t>
      </w:r>
    </w:p>
    <w:p w14:paraId="727DD4CF">
      <w:pPr>
        <w:pStyle w:val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 результаты</w:t>
      </w:r>
      <w:r>
        <w:rPr>
          <w:rFonts w:ascii="Times New Roman" w:hAnsi="Times New Roman"/>
          <w:sz w:val="28"/>
          <w:szCs w:val="28"/>
        </w:rPr>
        <w:t>:</w:t>
      </w:r>
    </w:p>
    <w:p w14:paraId="578E10C9">
      <w:pPr>
        <w:pStyle w:val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знание ряда ключевых понятий базовых для школьного обществознания; относительно целостное представление об обществе и о человеке, о сферах и областях общественной жизни, механизмах и регуляторах деятельности людей;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проблемой, задачей; умение различать факты, аргументы, оценочные суждения</w:t>
      </w:r>
    </w:p>
    <w:p w14:paraId="1D8890FF">
      <w:pPr>
        <w:spacing w:line="353" w:lineRule="auto"/>
        <w:ind w:firstLine="567"/>
        <w:jc w:val="center"/>
        <w:rPr>
          <w:rStyle w:val="7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7"/>
          <w:rFonts w:ascii="Times New Roman" w:hAnsi="Times New Roman"/>
          <w:b/>
          <w:i w:val="0"/>
          <w:color w:val="000000"/>
          <w:sz w:val="28"/>
          <w:szCs w:val="28"/>
        </w:rPr>
        <w:t>Содержание элективного  курса с указанием форм организации учебных занятий, основных видов учебной деятельности</w:t>
      </w:r>
    </w:p>
    <w:p w14:paraId="2F6456D1">
      <w:pPr>
        <w:pStyle w:val="3"/>
        <w:spacing w:after="0" w:line="100" w:lineRule="atLeas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Курс позволит преодолеть определенный психологический барьер перед экзаменом, связанный с незнанием большинства экзаменуемых, как им следует оформить результат выполненного задания.</w:t>
      </w:r>
    </w:p>
    <w:p w14:paraId="177ECAEC">
      <w:pPr>
        <w:pStyle w:val="3"/>
        <w:spacing w:after="0" w:line="100" w:lineRule="atLeas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Методы работы  предполагает следующие 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формы и приемы работы:</w:t>
      </w:r>
    </w:p>
    <w:p w14:paraId="60F2DAF6">
      <w:pPr>
        <w:pStyle w:val="3"/>
        <w:numPr>
          <w:ilvl w:val="0"/>
          <w:numId w:val="3"/>
        </w:numPr>
        <w:spacing w:after="0" w:line="100" w:lineRule="atLeas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лекции с последующим опросом;</w:t>
      </w:r>
    </w:p>
    <w:p w14:paraId="31CA7D0D">
      <w:pPr>
        <w:pStyle w:val="3"/>
        <w:numPr>
          <w:ilvl w:val="0"/>
          <w:numId w:val="3"/>
        </w:numPr>
        <w:spacing w:after="0" w:line="100" w:lineRule="atLeas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лекции с обсуждением документов;</w:t>
      </w:r>
    </w:p>
    <w:p w14:paraId="1D6F4186">
      <w:pPr>
        <w:pStyle w:val="3"/>
        <w:numPr>
          <w:ilvl w:val="0"/>
          <w:numId w:val="3"/>
        </w:numPr>
        <w:spacing w:after="0" w:line="100" w:lineRule="atLeas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беседы;</w:t>
      </w:r>
    </w:p>
    <w:p w14:paraId="18924A68">
      <w:pPr>
        <w:pStyle w:val="3"/>
        <w:numPr>
          <w:ilvl w:val="0"/>
          <w:numId w:val="3"/>
        </w:numPr>
        <w:spacing w:after="0" w:line="100" w:lineRule="atLeas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практические занятия;</w:t>
      </w:r>
    </w:p>
    <w:p w14:paraId="4DF377E8">
      <w:pPr>
        <w:pStyle w:val="3"/>
        <w:numPr>
          <w:ilvl w:val="0"/>
          <w:numId w:val="3"/>
        </w:numPr>
        <w:spacing w:after="0" w:line="100" w:lineRule="atLeas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анализ альтернативных ситуаций;</w:t>
      </w:r>
    </w:p>
    <w:p w14:paraId="4B015043">
      <w:pPr>
        <w:pStyle w:val="3"/>
        <w:numPr>
          <w:ilvl w:val="0"/>
          <w:numId w:val="3"/>
        </w:numPr>
        <w:spacing w:after="0" w:line="100" w:lineRule="atLeas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работа в парах, группах, индивидуально;</w:t>
      </w:r>
    </w:p>
    <w:p w14:paraId="53B9320F">
      <w:pPr>
        <w:pStyle w:val="3"/>
        <w:numPr>
          <w:ilvl w:val="0"/>
          <w:numId w:val="3"/>
        </w:numPr>
        <w:spacing w:after="0" w:line="100" w:lineRule="atLeas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выполнение работ по заданному алгоритму;</w:t>
      </w:r>
    </w:p>
    <w:p w14:paraId="7BBA1BC4">
      <w:pPr>
        <w:pStyle w:val="3"/>
        <w:numPr>
          <w:ilvl w:val="0"/>
          <w:numId w:val="3"/>
        </w:numPr>
        <w:spacing w:after="0" w:line="100" w:lineRule="atLeas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решение заданий части А, В, С.</w:t>
      </w:r>
    </w:p>
    <w:p w14:paraId="600E7FF7">
      <w:pPr>
        <w:pStyle w:val="3"/>
        <w:spacing w:after="0" w:line="100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114B2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</w:t>
      </w:r>
      <w:r>
        <w:rPr>
          <w:rFonts w:ascii="Times New Roman" w:hAnsi="Times New Roman"/>
          <w:sz w:val="28"/>
          <w:szCs w:val="28"/>
        </w:rPr>
        <w:t xml:space="preserve"> внеурочной деятельности:</w:t>
      </w:r>
    </w:p>
    <w:p w14:paraId="752D21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-познавательная;</w:t>
      </w:r>
    </w:p>
    <w:p w14:paraId="10FE4F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-досугово-развлекательная;</w:t>
      </w:r>
    </w:p>
    <w:p w14:paraId="6B6868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проблемно-ценностное общение</w:t>
      </w:r>
    </w:p>
    <w:p w14:paraId="1A78A361">
      <w:pPr>
        <w:jc w:val="both"/>
        <w:rPr>
          <w:rFonts w:ascii="Times New Roman" w:hAnsi="Times New Roman"/>
          <w:sz w:val="28"/>
          <w:szCs w:val="28"/>
        </w:rPr>
      </w:pPr>
    </w:p>
    <w:p w14:paraId="6BEEA7CA">
      <w:pPr>
        <w:jc w:val="both"/>
        <w:rPr>
          <w:rFonts w:ascii="Times New Roman" w:hAnsi="Times New Roman"/>
          <w:sz w:val="28"/>
          <w:szCs w:val="28"/>
        </w:rPr>
      </w:pPr>
    </w:p>
    <w:p w14:paraId="6161AF86">
      <w:pPr>
        <w:pStyle w:val="3"/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1. Человек и общество. Духовная культура . </w:t>
      </w:r>
      <w:r>
        <w:rPr>
          <w:rFonts w:ascii="Times New Roman" w:hAnsi="Times New Roman"/>
          <w:sz w:val="28"/>
          <w:szCs w:val="28"/>
        </w:rPr>
        <w:t>Общество как форма жизнедеятельности людей.  Взаимодействие общества и природы. Основные сферы общественной жизни, их взаимосвязь.      Биологическое и социальное в человеке. Личность. Особенности подросткового возраста. Деятельность человека и ее основные формы (труд, игра, учение) Человек    и    его    ближайшее    окружение.    Межличностные отношения. Общение. Межличностные конфликты, их конструктивное разрешение. Сфера духовной культуры и ее особенности. Наука в жизни современного общества. Образование  и  его  значимость  в  условиях  информационного общества. Возможности получения общего и профессионального образования в Российской Федерации. Религия,  религиозные  организации  и  объединения,  их  роль  в жизни современного общества. Свобода совести. Мораль. Гуманизм. Патриотизм, гражданственность</w:t>
      </w:r>
    </w:p>
    <w:p w14:paraId="46D8CC35">
      <w:pPr>
        <w:pStyle w:val="3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6512F9D2">
      <w:pPr>
        <w:pStyle w:val="3"/>
        <w:ind w:firstLine="3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2. Экономика. </w:t>
      </w:r>
      <w:r>
        <w:rPr>
          <w:rFonts w:ascii="Times New Roman" w:hAnsi="Times New Roman"/>
          <w:sz w:val="28"/>
          <w:szCs w:val="28"/>
        </w:rPr>
        <w:t>Экономика, ее роль в жизни общества. Товары   и   услуги,   ресурсы   и   потребности,   ограниченность ресурсов.          Экономические системы и собственность. Производство,  производительность  труда.  Разделение  труда  и специализация. Обмен, торговля. Рынок и рыночный механизм. Предпринимательство.  Малое  предпринимательство       и фермерское хозяйство. Деньги. Заработная плата и стимулирование труда. Неравенство    доходов    и    экономические    меры  социальной поддержки. Налоги, уплачиваемые гражданами. Экономические цели и функции государства</w:t>
      </w:r>
    </w:p>
    <w:p w14:paraId="41A484A6">
      <w:pPr>
        <w:pStyle w:val="3"/>
        <w:spacing w:line="360" w:lineRule="auto"/>
        <w:ind w:firstLine="3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3. Социальная сфера. </w:t>
      </w:r>
      <w:r>
        <w:rPr>
          <w:rFonts w:ascii="Times New Roman" w:hAnsi="Times New Roman"/>
          <w:sz w:val="28"/>
          <w:szCs w:val="28"/>
        </w:rPr>
        <w:t>Социальная структура общества. Семья как малая группа. Отношения между поколениями. Многообразие социальных ролей в подростковом возрасте. Социальные ценности и нормы Отклоняющееся      поведение.      Опасность      наркомании      и алкоголизма  для  человека  и  общества.  Социальная  значимость здорового образа жизни. Социальный конфликт и пути его решения. Межнациональные отношения.</w:t>
      </w:r>
    </w:p>
    <w:p w14:paraId="20F3203B">
      <w:pPr>
        <w:pStyle w:val="3"/>
        <w:ind w:firstLine="3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4. Сфера политики и социального управления. </w:t>
      </w:r>
      <w:r>
        <w:rPr>
          <w:rFonts w:ascii="Times New Roman" w:hAnsi="Times New Roman"/>
          <w:sz w:val="28"/>
          <w:szCs w:val="28"/>
        </w:rPr>
        <w:t>Власть. Роль политики в жизни общества. Понятие и признаки государства. Разделение властей. Формы государства. Политический режим. Демократия  Местное самоуправление. Участие граждан в политической жизни. Выборы, референдум. Политические партии и движения, их роль в общественной жизни. Гражданское общество и правовое государство.</w:t>
      </w:r>
    </w:p>
    <w:p w14:paraId="4C329FC8">
      <w:pPr>
        <w:pStyle w:val="3"/>
        <w:ind w:firstLine="3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Глава 5. Право</w:t>
      </w:r>
      <w:r>
        <w:rPr>
          <w:rFonts w:ascii="Times New Roman" w:hAnsi="Times New Roman"/>
          <w:sz w:val="28"/>
          <w:szCs w:val="28"/>
        </w:rPr>
        <w:t xml:space="preserve"> . Право, его роль в жизни общества и государства. Норма права. Нормативный правовой акт. Понятие правоотношений. Признаки     и     виды правонарушений. Понятие     и     виды юридической ответственности. Конституция Российской Федерации. Основы конституционного строя Российской Федерации. Федеративное устройство Российской Федерации. Органы государственной власти Российской Федерации.    Правоохранительные          органы. Судебная  система. Взаимоотношения органов государственной власти и граждан. Понятие прав, свобод и обязанностей. Права и свободы человека и    гражданина  в  Российской  Федерации, их  гарантии. Конституционные обязанности гражданина. Права  ребенка  и  их  защита.  Особенности  правового  статуса несовершеннолетних. Механизмы  реализации  и  защиты  прав    и  свобод  человека  и гражданина. Международно-правовая  защита  жертв  вооруженных конфликтов. Гражданские   правоотношения. Права собственности. Права потребителей. Семейные  правоотношения.  Права  и  обязанности  родителей  и детей. Право  на  труд  и  трудовые  правоотношения. Трудоустройство несовершеннолетних. Административные      правоотношения,   правонарушения  и наказания. Основные  понятия  и  институты  уголовного права. Уголовная ответственность несовершеннолетних</w:t>
      </w:r>
    </w:p>
    <w:p w14:paraId="5241EA5F">
      <w:pPr>
        <w:pStyle w:val="3"/>
        <w:spacing w:line="360" w:lineRule="auto"/>
        <w:ind w:firstLine="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Style w:val="6"/>
        <w:tblW w:w="138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0636"/>
        <w:gridCol w:w="1701"/>
      </w:tblGrid>
      <w:tr w14:paraId="2133D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21" w:type="dxa"/>
            <w:vMerge w:val="restart"/>
          </w:tcPr>
          <w:p w14:paraId="5C84420B">
            <w:pPr>
              <w:pStyle w:val="4"/>
              <w:ind w:left="7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0636" w:type="dxa"/>
            <w:vMerge w:val="restart"/>
          </w:tcPr>
          <w:p w14:paraId="1A920F4A">
            <w:pPr>
              <w:pStyle w:val="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vMerge w:val="restart"/>
          </w:tcPr>
          <w:p w14:paraId="5615030D">
            <w:pPr>
              <w:pStyle w:val="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Дата</w:t>
            </w:r>
          </w:p>
        </w:tc>
      </w:tr>
      <w:tr w14:paraId="08E81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21" w:type="dxa"/>
            <w:vMerge w:val="continue"/>
          </w:tcPr>
          <w:p w14:paraId="5AED50BC">
            <w:pPr>
              <w:pStyle w:val="4"/>
              <w:numPr>
                <w:ilvl w:val="0"/>
                <w:numId w:val="4"/>
              </w:num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36" w:type="dxa"/>
            <w:vMerge w:val="continue"/>
          </w:tcPr>
          <w:p w14:paraId="49479BF8">
            <w:pPr>
              <w:pStyle w:val="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 w14:paraId="24473C66">
            <w:pPr>
              <w:pStyle w:val="4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14:paraId="73873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7DC5256D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0918B280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кодификатором  и спецификацией. Решение ДЕМО версии.</w:t>
            </w:r>
          </w:p>
        </w:tc>
        <w:tc>
          <w:tcPr>
            <w:tcW w:w="1701" w:type="dxa"/>
          </w:tcPr>
          <w:p w14:paraId="3E45F937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02.09</w:t>
            </w:r>
          </w:p>
        </w:tc>
      </w:tr>
      <w:tr w14:paraId="02C2C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769074E2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2B6BDE4B">
            <w:pPr>
              <w:pStyle w:val="3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как форма жизнедеятельности людей.  Взаимодействие общества и природы. Основные сферы общественной жизни, их взаимосвязь.  Биологическое и социальное в человеке</w:t>
            </w:r>
          </w:p>
        </w:tc>
        <w:tc>
          <w:tcPr>
            <w:tcW w:w="1701" w:type="dxa"/>
          </w:tcPr>
          <w:p w14:paraId="74C9CD89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09.09</w:t>
            </w:r>
          </w:p>
        </w:tc>
      </w:tr>
      <w:tr w14:paraId="03C33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15B2940E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15BF6F0A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Личность. Особенности подросткового возраста Деятельность человека и ее основные формы.</w:t>
            </w:r>
          </w:p>
        </w:tc>
        <w:tc>
          <w:tcPr>
            <w:tcW w:w="1701" w:type="dxa"/>
          </w:tcPr>
          <w:p w14:paraId="27E246F4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16.09</w:t>
            </w:r>
          </w:p>
        </w:tc>
      </w:tr>
      <w:tr w14:paraId="370CB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4A901EFB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1FFAB9FF">
            <w:pPr>
              <w:pStyle w:val="4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   и    его    ближайшее    окружение.    Межличностные отношения. Общение. Межличностные конфликты, их конструктивное разрешение.</w:t>
            </w:r>
          </w:p>
        </w:tc>
        <w:tc>
          <w:tcPr>
            <w:tcW w:w="1701" w:type="dxa"/>
          </w:tcPr>
          <w:p w14:paraId="20531C6E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23.09</w:t>
            </w:r>
          </w:p>
        </w:tc>
      </w:tr>
      <w:tr w14:paraId="6BB8E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77D952AE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1BC8EEE5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Образование. Наука. Религия.</w:t>
            </w:r>
          </w:p>
        </w:tc>
        <w:tc>
          <w:tcPr>
            <w:tcW w:w="1701" w:type="dxa"/>
          </w:tcPr>
          <w:p w14:paraId="2454BEAA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30.09</w:t>
            </w:r>
          </w:p>
        </w:tc>
      </w:tr>
      <w:tr w14:paraId="1504A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688C0FA5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55D2C942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Тестирование типа ОГЭ</w:t>
            </w:r>
          </w:p>
        </w:tc>
        <w:tc>
          <w:tcPr>
            <w:tcW w:w="1701" w:type="dxa"/>
          </w:tcPr>
          <w:p w14:paraId="55AB3123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07.10</w:t>
            </w:r>
          </w:p>
        </w:tc>
      </w:tr>
      <w:tr w14:paraId="5597F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65F55CDC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051A97C7">
            <w:pPr>
              <w:pStyle w:val="3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Экономика, ее роль в жизни общества. Экономические системы и собственность.</w:t>
            </w:r>
          </w:p>
        </w:tc>
        <w:tc>
          <w:tcPr>
            <w:tcW w:w="1701" w:type="dxa"/>
          </w:tcPr>
          <w:p w14:paraId="102F777B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14.10</w:t>
            </w:r>
          </w:p>
        </w:tc>
      </w:tr>
      <w:tr w14:paraId="152BE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6D40C233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2997A4B2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Товары   и   услуги,   ресурсы   и   потребности,   ограниченность ресурсов.</w:t>
            </w:r>
          </w:p>
        </w:tc>
        <w:tc>
          <w:tcPr>
            <w:tcW w:w="1701" w:type="dxa"/>
          </w:tcPr>
          <w:p w14:paraId="14E4F515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21.10</w:t>
            </w:r>
          </w:p>
        </w:tc>
      </w:tr>
      <w:tr w14:paraId="55CDB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4A8AD167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04BA30B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Производство,  производительность  труда.  Разделение  труда  и специализация.</w:t>
            </w:r>
          </w:p>
        </w:tc>
        <w:tc>
          <w:tcPr>
            <w:tcW w:w="1701" w:type="dxa"/>
          </w:tcPr>
          <w:p w14:paraId="4B7CC112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11.11</w:t>
            </w:r>
          </w:p>
        </w:tc>
      </w:tr>
      <w:tr w14:paraId="5DA9A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203A4E32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49A50CB7">
            <w:pPr>
              <w:pStyle w:val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Рынок и рыночный механизм. Обмен, торговля. Предпринимательство. </w:t>
            </w:r>
          </w:p>
        </w:tc>
        <w:tc>
          <w:tcPr>
            <w:tcW w:w="1701" w:type="dxa"/>
          </w:tcPr>
          <w:p w14:paraId="1D78BF1C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18.11</w:t>
            </w:r>
          </w:p>
        </w:tc>
      </w:tr>
      <w:tr w14:paraId="64F66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63E92FC5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728026E4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Деньги. Заработная плата и стимулирование труда. Неравенство доходов  и  экономические  меры  социальной поддержки</w:t>
            </w:r>
          </w:p>
        </w:tc>
        <w:tc>
          <w:tcPr>
            <w:tcW w:w="1701" w:type="dxa"/>
          </w:tcPr>
          <w:p w14:paraId="30D59516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25.11</w:t>
            </w:r>
          </w:p>
        </w:tc>
      </w:tr>
      <w:tr w14:paraId="51A8A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02790ADA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40B8D35E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Налоги, уплачиваемые гражданами. Экономические цели и функции государства</w:t>
            </w:r>
          </w:p>
        </w:tc>
        <w:tc>
          <w:tcPr>
            <w:tcW w:w="1701" w:type="dxa"/>
          </w:tcPr>
          <w:p w14:paraId="5D84BDD1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02.12</w:t>
            </w:r>
          </w:p>
        </w:tc>
      </w:tr>
      <w:tr w14:paraId="610E7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37D69727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607BA288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Тестирование типа ОГЭ</w:t>
            </w:r>
          </w:p>
        </w:tc>
        <w:tc>
          <w:tcPr>
            <w:tcW w:w="1701" w:type="dxa"/>
          </w:tcPr>
          <w:p w14:paraId="3E3248E7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09.12</w:t>
            </w:r>
          </w:p>
        </w:tc>
      </w:tr>
      <w:tr w14:paraId="1F3B9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27DBE94C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5115F813">
            <w:pPr>
              <w:pStyle w:val="3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структура общества. Семья. Отношения между поколениями. Многообразие социальных ролей в подростковом возрасте.</w:t>
            </w:r>
          </w:p>
        </w:tc>
        <w:tc>
          <w:tcPr>
            <w:tcW w:w="1701" w:type="dxa"/>
          </w:tcPr>
          <w:p w14:paraId="1CF2FE9C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16.12</w:t>
            </w:r>
          </w:p>
        </w:tc>
      </w:tr>
      <w:tr w14:paraId="52047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52CA4717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755BA558">
            <w:pPr>
              <w:pStyle w:val="4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ценности и нормы. Отклоняющееся  поведение.      </w:t>
            </w:r>
          </w:p>
        </w:tc>
        <w:tc>
          <w:tcPr>
            <w:tcW w:w="1701" w:type="dxa"/>
          </w:tcPr>
          <w:p w14:paraId="48B60B62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23.12</w:t>
            </w:r>
          </w:p>
        </w:tc>
      </w:tr>
      <w:tr w14:paraId="6C787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7E0E0BCC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752D02CA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конфликт и пути его решения. Межнациональные отношения.</w:t>
            </w:r>
          </w:p>
        </w:tc>
        <w:tc>
          <w:tcPr>
            <w:tcW w:w="1701" w:type="dxa"/>
          </w:tcPr>
          <w:p w14:paraId="59F377A6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30.12</w:t>
            </w:r>
          </w:p>
        </w:tc>
      </w:tr>
      <w:tr w14:paraId="1FC9B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7B7B1692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7DDEE40F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Тестирование типа ОГЭ</w:t>
            </w:r>
          </w:p>
        </w:tc>
        <w:tc>
          <w:tcPr>
            <w:tcW w:w="1701" w:type="dxa"/>
          </w:tcPr>
          <w:p w14:paraId="734DF6CD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13.01</w:t>
            </w:r>
          </w:p>
        </w:tc>
      </w:tr>
      <w:tr w14:paraId="40FD5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33F1B672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3FA6D128">
            <w:pPr>
              <w:pStyle w:val="3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Власть. Роль политики в жизни общества. </w:t>
            </w:r>
          </w:p>
        </w:tc>
        <w:tc>
          <w:tcPr>
            <w:tcW w:w="1701" w:type="dxa"/>
          </w:tcPr>
          <w:p w14:paraId="4A626D0B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20.01</w:t>
            </w:r>
          </w:p>
        </w:tc>
      </w:tr>
      <w:tr w14:paraId="31F91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238BA632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1299F3BF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Понятие и признаки государства. Разделение властей. </w:t>
            </w:r>
          </w:p>
        </w:tc>
        <w:tc>
          <w:tcPr>
            <w:tcW w:w="1701" w:type="dxa"/>
          </w:tcPr>
          <w:p w14:paraId="12F92FBC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27.01</w:t>
            </w:r>
          </w:p>
        </w:tc>
      </w:tr>
      <w:tr w14:paraId="6160A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5FFC6C5F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5C122AA4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Формы государства. Политический режим.  Демократия. </w:t>
            </w:r>
          </w:p>
        </w:tc>
        <w:tc>
          <w:tcPr>
            <w:tcW w:w="1701" w:type="dxa"/>
          </w:tcPr>
          <w:p w14:paraId="488D7BC2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03.02</w:t>
            </w:r>
          </w:p>
        </w:tc>
      </w:tr>
      <w:tr w14:paraId="0D701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2A08C62C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6FDBE66D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граждан в политике и управлении.</w:t>
            </w:r>
          </w:p>
        </w:tc>
        <w:tc>
          <w:tcPr>
            <w:tcW w:w="1701" w:type="dxa"/>
          </w:tcPr>
          <w:p w14:paraId="42739D67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10.02</w:t>
            </w:r>
          </w:p>
        </w:tc>
      </w:tr>
      <w:tr w14:paraId="70F1C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5CA39B93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622A9887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Политические партии и движения, их роль в общественной жизни.</w:t>
            </w:r>
          </w:p>
        </w:tc>
        <w:tc>
          <w:tcPr>
            <w:tcW w:w="1701" w:type="dxa"/>
          </w:tcPr>
          <w:p w14:paraId="59FCB26C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17.02</w:t>
            </w:r>
          </w:p>
        </w:tc>
      </w:tr>
      <w:tr w14:paraId="0676B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69046C04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35A5DA01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Тестирование типа ОГЭ</w:t>
            </w:r>
          </w:p>
        </w:tc>
        <w:tc>
          <w:tcPr>
            <w:tcW w:w="1701" w:type="dxa"/>
          </w:tcPr>
          <w:p w14:paraId="5B694E50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24.03</w:t>
            </w:r>
          </w:p>
        </w:tc>
      </w:tr>
      <w:tr w14:paraId="0E348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2A26CD25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3B43036A">
            <w:pPr>
              <w:pStyle w:val="3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Право, его роль в жизни общества и государства. Норма права. Нормативный правовой акт.</w:t>
            </w:r>
          </w:p>
        </w:tc>
        <w:tc>
          <w:tcPr>
            <w:tcW w:w="1701" w:type="dxa"/>
          </w:tcPr>
          <w:p w14:paraId="3A866BF1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03.03</w:t>
            </w:r>
          </w:p>
        </w:tc>
      </w:tr>
      <w:tr w14:paraId="23B6D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38BAA420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0ED942EF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Правоотношения. Правонарушение. Юридическая ответственность.</w:t>
            </w:r>
          </w:p>
        </w:tc>
        <w:tc>
          <w:tcPr>
            <w:tcW w:w="1701" w:type="dxa"/>
          </w:tcPr>
          <w:p w14:paraId="3090A816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10.03</w:t>
            </w:r>
          </w:p>
        </w:tc>
      </w:tr>
      <w:tr w14:paraId="12FEE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56B744FF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46738503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конституционного строя Российской Федерации. </w:t>
            </w:r>
          </w:p>
        </w:tc>
        <w:tc>
          <w:tcPr>
            <w:tcW w:w="1701" w:type="dxa"/>
          </w:tcPr>
          <w:p w14:paraId="3F2D3B1F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17.03</w:t>
            </w:r>
          </w:p>
        </w:tc>
      </w:tr>
      <w:tr w14:paraId="1C926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70192A04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790C197F">
            <w:pPr>
              <w:pStyle w:val="4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государственной власти Российской Федерации Правоохранительные  органы. Судебная  система. Взаимоотношения органов государственной власти и граждан</w:t>
            </w:r>
          </w:p>
        </w:tc>
        <w:tc>
          <w:tcPr>
            <w:tcW w:w="1701" w:type="dxa"/>
          </w:tcPr>
          <w:p w14:paraId="525F7B03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24.03</w:t>
            </w:r>
          </w:p>
        </w:tc>
      </w:tr>
      <w:tr w14:paraId="73D87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36F969A2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29011C26">
            <w:pPr>
              <w:pStyle w:val="4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Права и свободы человека и  гражданина  в  Российской  Федерации, их  гарантии. Конституционные обязанности гражданина. </w:t>
            </w:r>
          </w:p>
        </w:tc>
        <w:tc>
          <w:tcPr>
            <w:tcW w:w="1701" w:type="dxa"/>
          </w:tcPr>
          <w:p w14:paraId="54EC68F1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07.04</w:t>
            </w:r>
          </w:p>
        </w:tc>
      </w:tr>
      <w:tr w14:paraId="704CC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64E0A6F2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1963BBE3">
            <w:pPr>
              <w:pStyle w:val="4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Механизмы  реализации  и  защиты  прав    и  свобод  человека  и гражданина. Международно-правовая  защита  жертв  вооруженных конфликтов.</w:t>
            </w:r>
          </w:p>
        </w:tc>
        <w:tc>
          <w:tcPr>
            <w:tcW w:w="1701" w:type="dxa"/>
          </w:tcPr>
          <w:p w14:paraId="3675BF1A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14.04</w:t>
            </w:r>
          </w:p>
        </w:tc>
      </w:tr>
      <w:tr w14:paraId="363A2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79EE53F7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4CF9D1B6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Гражданские   правоотношения. Права собственности. Права потребителей.</w:t>
            </w:r>
          </w:p>
        </w:tc>
        <w:tc>
          <w:tcPr>
            <w:tcW w:w="1701" w:type="dxa"/>
          </w:tcPr>
          <w:p w14:paraId="0A743EAC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21.04</w:t>
            </w:r>
          </w:p>
        </w:tc>
      </w:tr>
      <w:tr w14:paraId="715F8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185C277F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6F3814A4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Трудовое и семейное законодательство</w:t>
            </w:r>
          </w:p>
        </w:tc>
        <w:tc>
          <w:tcPr>
            <w:tcW w:w="1701" w:type="dxa"/>
          </w:tcPr>
          <w:p w14:paraId="38330865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28.04</w:t>
            </w:r>
          </w:p>
        </w:tc>
      </w:tr>
      <w:tr w14:paraId="75D15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73DC1C0E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6287EC8E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и Уголовное законодательство</w:t>
            </w:r>
          </w:p>
        </w:tc>
        <w:tc>
          <w:tcPr>
            <w:tcW w:w="1701" w:type="dxa"/>
          </w:tcPr>
          <w:p w14:paraId="4B937C21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05.05</w:t>
            </w:r>
          </w:p>
        </w:tc>
      </w:tr>
      <w:tr w14:paraId="051CE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14BF451E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7882D43C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Тестирование типа ОГЭ</w:t>
            </w:r>
          </w:p>
        </w:tc>
        <w:tc>
          <w:tcPr>
            <w:tcW w:w="1701" w:type="dxa"/>
          </w:tcPr>
          <w:p w14:paraId="347C03DB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12.05</w:t>
            </w:r>
          </w:p>
        </w:tc>
      </w:tr>
      <w:tr w14:paraId="51438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776E6B6F">
            <w:pPr>
              <w:pStyle w:val="4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36" w:type="dxa"/>
          </w:tcPr>
          <w:p w14:paraId="0115A2E8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Тестирование типа ОГЭ</w:t>
            </w:r>
          </w:p>
        </w:tc>
        <w:tc>
          <w:tcPr>
            <w:tcW w:w="1701" w:type="dxa"/>
          </w:tcPr>
          <w:p w14:paraId="6DC3D9C5">
            <w:pPr>
              <w:pStyle w:val="4"/>
              <w:jc w:val="both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19.05</w:t>
            </w:r>
          </w:p>
        </w:tc>
      </w:tr>
      <w:tr w14:paraId="6BD1D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8" w:type="dxa"/>
            <w:gridSpan w:val="3"/>
          </w:tcPr>
          <w:p w14:paraId="7236C658">
            <w:pPr>
              <w:pStyle w:val="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Итого</w:t>
            </w:r>
            <w:r>
              <w:rPr>
                <w:rFonts w:hint="default"/>
                <w:bCs/>
                <w:sz w:val="28"/>
                <w:szCs w:val="28"/>
                <w:lang w:val="ru-RU"/>
              </w:rPr>
              <w:t xml:space="preserve"> 34 часа</w:t>
            </w:r>
          </w:p>
        </w:tc>
      </w:tr>
    </w:tbl>
    <w:p w14:paraId="4F25D5CB">
      <w:pPr>
        <w:pStyle w:val="3"/>
        <w:spacing w:after="0" w:line="100" w:lineRule="atLeast"/>
        <w:rPr>
          <w:sz w:val="28"/>
          <w:szCs w:val="28"/>
        </w:rPr>
      </w:pPr>
    </w:p>
    <w:p w14:paraId="0423AC28">
      <w:pPr>
        <w:pStyle w:val="3"/>
        <w:spacing w:after="0" w:line="100" w:lineRule="atLeast"/>
        <w:rPr>
          <w:sz w:val="28"/>
          <w:szCs w:val="28"/>
        </w:rPr>
      </w:pPr>
    </w:p>
    <w:p w14:paraId="12282BBF">
      <w:pPr>
        <w:pStyle w:val="3"/>
        <w:spacing w:after="0" w:line="100" w:lineRule="atLeast"/>
        <w:rPr>
          <w:sz w:val="28"/>
          <w:szCs w:val="28"/>
        </w:rPr>
      </w:pPr>
    </w:p>
    <w:p w14:paraId="399BEEDB">
      <w:pPr>
        <w:pStyle w:val="3"/>
        <w:spacing w:after="0" w:line="100" w:lineRule="atLeast"/>
        <w:rPr>
          <w:sz w:val="28"/>
          <w:szCs w:val="28"/>
        </w:rPr>
      </w:pPr>
    </w:p>
    <w:p w14:paraId="12BA8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корректировки тематического планирования</w:t>
      </w:r>
    </w:p>
    <w:p w14:paraId="3E92D8D2">
      <w:pPr>
        <w:rPr>
          <w:sz w:val="24"/>
          <w:szCs w:val="24"/>
        </w:rPr>
      </w:pPr>
    </w:p>
    <w:p w14:paraId="35B1426E">
      <w:r>
        <w:t xml:space="preserve">Предмет: </w:t>
      </w:r>
    </w:p>
    <w:p w14:paraId="68BA97B3">
      <w:r>
        <w:t xml:space="preserve">Класс: </w:t>
      </w:r>
    </w:p>
    <w:p w14:paraId="1E8F4277">
      <w:r>
        <w:t>Учитель: Клинчева Наталия Александровна</w:t>
      </w:r>
    </w:p>
    <w:p w14:paraId="175C741A">
      <w:pPr>
        <w:jc w:val="center"/>
        <w:rPr>
          <w:b/>
        </w:rPr>
      </w:pPr>
      <w:r>
        <w:rPr>
          <w:b/>
        </w:rPr>
        <w:t>202</w:t>
      </w:r>
      <w:r>
        <w:rPr>
          <w:rFonts w:hint="default"/>
          <w:b/>
          <w:lang w:val="ru-RU"/>
        </w:rPr>
        <w:t>5</w:t>
      </w:r>
      <w:r>
        <w:rPr>
          <w:b/>
        </w:rPr>
        <w:t>-202</w:t>
      </w:r>
      <w:r>
        <w:rPr>
          <w:rFonts w:hint="default"/>
          <w:b/>
          <w:lang w:val="ru-RU"/>
        </w:rPr>
        <w:t>6</w:t>
      </w:r>
      <w:r>
        <w:rPr>
          <w:b/>
        </w:rPr>
        <w:t xml:space="preserve"> учебный год</w:t>
      </w:r>
    </w:p>
    <w:p w14:paraId="02D111FC">
      <w:pPr>
        <w:jc w:val="center"/>
        <w:rPr>
          <w:b/>
        </w:rPr>
      </w:pPr>
    </w:p>
    <w:tbl>
      <w:tblPr>
        <w:tblStyle w:val="6"/>
        <w:tblW w:w="15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3404"/>
        <w:gridCol w:w="2051"/>
        <w:gridCol w:w="1999"/>
        <w:gridCol w:w="2791"/>
        <w:gridCol w:w="2845"/>
      </w:tblGrid>
      <w:tr w14:paraId="4CA9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1CA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3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7B95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Тема</w:t>
            </w:r>
          </w:p>
        </w:tc>
        <w:tc>
          <w:tcPr>
            <w:tcW w:w="4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A9E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82E0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2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4646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Способ корректировки</w:t>
            </w:r>
          </w:p>
        </w:tc>
      </w:tr>
      <w:tr w14:paraId="1DA7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F690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8917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F69E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996E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дано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3579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1B7C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14:paraId="16A0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64B19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AE23C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CDDE2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97B34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BB69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9152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14:paraId="2D5E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E232A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F463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A4D45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AA8F5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AF89B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BF9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14:paraId="17CB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C5B7D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70BB5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CC1BD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6083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6EA6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8EF29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14:paraId="1D7E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A0DFC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692DD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0156E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0A803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ADF7A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9060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14:paraId="5919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51A4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95223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D7C2C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F91BF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BB06F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79FB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14:paraId="2A6A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9FDE3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ED5A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D31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D4251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4C02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05252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14:paraId="7258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E6B8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D9C3005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85EFD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BC4DC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83405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B494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D415A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14:paraId="3D7A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40C65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A18DB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9116F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28B2D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A589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1D6B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14:paraId="7B41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3FCC5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F5CDD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6303F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5AB8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39DBA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8BF2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14:paraId="6EF3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62DEB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EA7BC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7991A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5B841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30FB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BB2D9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14:paraId="4DDC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015E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071E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23FFE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39B34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EE6C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C1AA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14:paraId="14AD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5BCA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3A353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ECCA9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184F8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931FD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EAD8E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14:paraId="7A65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3E8E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3DC9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2962C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3B545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6D7CC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489F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14:paraId="2DA6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B24EB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D14F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3CFF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5DCE3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8B343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FFFD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14:paraId="1551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1EE64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09643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083FC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FCEC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AD70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C731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14:paraId="1235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C863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70B6E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06D69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9FF3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6468F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E337D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64E66F37">
      <w:pPr>
        <w:pStyle w:val="3"/>
        <w:spacing w:after="0" w:line="100" w:lineRule="atLeast"/>
        <w:rPr>
          <w:sz w:val="28"/>
          <w:szCs w:val="28"/>
        </w:rPr>
      </w:pPr>
    </w:p>
    <w:p w14:paraId="2EAE1583">
      <w:pPr>
        <w:pStyle w:val="3"/>
        <w:spacing w:after="0" w:line="100" w:lineRule="atLeast"/>
        <w:rPr>
          <w:sz w:val="28"/>
          <w:szCs w:val="28"/>
        </w:rPr>
      </w:pPr>
    </w:p>
    <w:p w14:paraId="7A3919B9">
      <w:pPr>
        <w:pStyle w:val="3"/>
        <w:spacing w:after="0" w:line="100" w:lineRule="atLeast"/>
        <w:rPr>
          <w:sz w:val="28"/>
          <w:szCs w:val="28"/>
        </w:rPr>
      </w:pPr>
    </w:p>
    <w:p w14:paraId="764CBC34">
      <w:pPr>
        <w:pStyle w:val="3"/>
        <w:spacing w:after="0" w:line="100" w:lineRule="atLeast"/>
        <w:rPr>
          <w:sz w:val="28"/>
          <w:szCs w:val="28"/>
        </w:rPr>
      </w:pPr>
    </w:p>
    <w:p w14:paraId="03BCDFC0">
      <w:pPr>
        <w:pStyle w:val="3"/>
        <w:spacing w:after="0" w:line="100" w:lineRule="atLeast"/>
        <w:rPr>
          <w:sz w:val="28"/>
          <w:szCs w:val="28"/>
        </w:rPr>
      </w:pPr>
    </w:p>
    <w:p w14:paraId="70C1101A">
      <w:pPr>
        <w:pStyle w:val="3"/>
        <w:spacing w:after="0" w:line="100" w:lineRule="atLeast"/>
        <w:rPr>
          <w:sz w:val="28"/>
          <w:szCs w:val="28"/>
        </w:rPr>
      </w:pPr>
    </w:p>
    <w:p w14:paraId="4FB69417">
      <w:pPr>
        <w:pStyle w:val="3"/>
        <w:spacing w:after="0" w:line="100" w:lineRule="atLeast"/>
        <w:rPr>
          <w:sz w:val="28"/>
          <w:szCs w:val="28"/>
        </w:rPr>
      </w:pPr>
    </w:p>
    <w:p w14:paraId="08F7A0E5">
      <w:pPr>
        <w:pStyle w:val="3"/>
        <w:spacing w:after="0" w:line="100" w:lineRule="atLeast"/>
        <w:rPr>
          <w:sz w:val="28"/>
          <w:szCs w:val="28"/>
        </w:rPr>
      </w:pPr>
    </w:p>
    <w:p w14:paraId="039977AB">
      <w:pPr>
        <w:pStyle w:val="3"/>
        <w:spacing w:after="0" w:line="100" w:lineRule="atLeast"/>
        <w:rPr>
          <w:sz w:val="28"/>
          <w:szCs w:val="28"/>
        </w:rPr>
      </w:pPr>
    </w:p>
    <w:p w14:paraId="2FF4AAE8">
      <w:pPr>
        <w:pStyle w:val="3"/>
        <w:spacing w:after="0" w:line="100" w:lineRule="atLeast"/>
        <w:rPr>
          <w:sz w:val="28"/>
          <w:szCs w:val="28"/>
        </w:rPr>
      </w:pPr>
    </w:p>
    <w:p w14:paraId="1A7546B4">
      <w:pPr>
        <w:pStyle w:val="24"/>
        <w:rPr>
          <w:rFonts w:eastAsia="Times New Roman"/>
          <w:sz w:val="24"/>
          <w:szCs w:val="24"/>
        </w:rPr>
      </w:pPr>
    </w:p>
    <w:p w14:paraId="4ADAB434">
      <w:pPr>
        <w:pStyle w:val="24"/>
        <w:rPr>
          <w:rFonts w:ascii="Times New Roman" w:hAnsi="Times New Roman" w:eastAsia="Times New Roman"/>
        </w:rPr>
      </w:pPr>
      <w:bookmarkStart w:id="5" w:name="_GoBack"/>
      <w:bookmarkEnd w:id="5"/>
    </w:p>
    <w:p w14:paraId="77FBF779">
      <w:pPr>
        <w:rPr>
          <w:rFonts w:asciiTheme="minorHAnsi" w:hAnsiTheme="minorHAnsi" w:eastAsiaTheme="minorEastAsia" w:cstheme="minorBidi"/>
        </w:rPr>
      </w:pPr>
    </w:p>
    <w:p w14:paraId="49EAEE0C">
      <w:pPr>
        <w:pStyle w:val="3"/>
        <w:spacing w:after="0" w:line="100" w:lineRule="atLeast"/>
        <w:rPr>
          <w:sz w:val="28"/>
          <w:szCs w:val="28"/>
        </w:rPr>
      </w:pPr>
    </w:p>
    <w:sectPr>
      <w:pgSz w:w="16838" w:h="11906" w:orient="landscape"/>
      <w:pgMar w:top="426" w:right="1134" w:bottom="426" w:left="1134" w:header="0" w:footer="0" w:gutter="0"/>
      <w:cols w:space="720" w:num="1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B07A8"/>
    <w:multiLevelType w:val="multilevel"/>
    <w:tmpl w:val="07DB07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83D427A"/>
    <w:multiLevelType w:val="multilevel"/>
    <w:tmpl w:val="083D427A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1C0E10"/>
    <w:multiLevelType w:val="multilevel"/>
    <w:tmpl w:val="1C1C0E10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BBD3D2E"/>
    <w:multiLevelType w:val="multilevel"/>
    <w:tmpl w:val="5BBD3D2E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0"/>
      <w:numFmt w:val="bullet"/>
      <w:lvlText w:val="•"/>
      <w:lvlJc w:val="left"/>
      <w:pPr>
        <w:ind w:left="1440" w:hanging="360"/>
      </w:pPr>
      <w:rPr>
        <w:rFonts w:hint="default" w:ascii="Times New Roman" w:hAnsi="Times New Roman" w:eastAsia="Times New Roman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C4C"/>
    <w:rsid w:val="00057F0F"/>
    <w:rsid w:val="00057F56"/>
    <w:rsid w:val="000A291E"/>
    <w:rsid w:val="00117438"/>
    <w:rsid w:val="00152083"/>
    <w:rsid w:val="00170A44"/>
    <w:rsid w:val="001B59F9"/>
    <w:rsid w:val="001C1BBB"/>
    <w:rsid w:val="002120D9"/>
    <w:rsid w:val="002418CB"/>
    <w:rsid w:val="00263CE4"/>
    <w:rsid w:val="002B02F2"/>
    <w:rsid w:val="00304C9E"/>
    <w:rsid w:val="0035209F"/>
    <w:rsid w:val="00366ACA"/>
    <w:rsid w:val="003810A5"/>
    <w:rsid w:val="00393473"/>
    <w:rsid w:val="003A2E5C"/>
    <w:rsid w:val="003A5D5D"/>
    <w:rsid w:val="003A7C22"/>
    <w:rsid w:val="003C79E3"/>
    <w:rsid w:val="00405559"/>
    <w:rsid w:val="00411A1C"/>
    <w:rsid w:val="004604D9"/>
    <w:rsid w:val="0047091E"/>
    <w:rsid w:val="004773EF"/>
    <w:rsid w:val="004818AF"/>
    <w:rsid w:val="00487278"/>
    <w:rsid w:val="004D02E0"/>
    <w:rsid w:val="004E03C3"/>
    <w:rsid w:val="00503C1B"/>
    <w:rsid w:val="0051665F"/>
    <w:rsid w:val="00523CF9"/>
    <w:rsid w:val="005704B5"/>
    <w:rsid w:val="0059134C"/>
    <w:rsid w:val="005C0C4C"/>
    <w:rsid w:val="005E1DB1"/>
    <w:rsid w:val="0060210B"/>
    <w:rsid w:val="0061252A"/>
    <w:rsid w:val="00644BCF"/>
    <w:rsid w:val="00671CA7"/>
    <w:rsid w:val="00687E47"/>
    <w:rsid w:val="006E72D9"/>
    <w:rsid w:val="006F4EDC"/>
    <w:rsid w:val="007074BE"/>
    <w:rsid w:val="007206DA"/>
    <w:rsid w:val="00730F5F"/>
    <w:rsid w:val="00735212"/>
    <w:rsid w:val="00736481"/>
    <w:rsid w:val="007730DF"/>
    <w:rsid w:val="00776879"/>
    <w:rsid w:val="007C1D0E"/>
    <w:rsid w:val="00842349"/>
    <w:rsid w:val="00854F8D"/>
    <w:rsid w:val="008720BD"/>
    <w:rsid w:val="00884B61"/>
    <w:rsid w:val="00885FE1"/>
    <w:rsid w:val="008B6418"/>
    <w:rsid w:val="0096631B"/>
    <w:rsid w:val="009B14D0"/>
    <w:rsid w:val="009C1422"/>
    <w:rsid w:val="009D1B6E"/>
    <w:rsid w:val="00AE435D"/>
    <w:rsid w:val="00B341DE"/>
    <w:rsid w:val="00B77A2C"/>
    <w:rsid w:val="00B86929"/>
    <w:rsid w:val="00BF71C5"/>
    <w:rsid w:val="00C12744"/>
    <w:rsid w:val="00C3150D"/>
    <w:rsid w:val="00C33A8C"/>
    <w:rsid w:val="00C71663"/>
    <w:rsid w:val="00D40B02"/>
    <w:rsid w:val="00DB64DD"/>
    <w:rsid w:val="00DC1F70"/>
    <w:rsid w:val="00DD7467"/>
    <w:rsid w:val="00E07AED"/>
    <w:rsid w:val="00E1745E"/>
    <w:rsid w:val="00F21371"/>
    <w:rsid w:val="00F40F6F"/>
    <w:rsid w:val="00F614BC"/>
    <w:rsid w:val="00FA5E60"/>
    <w:rsid w:val="00FB56F2"/>
    <w:rsid w:val="398E2093"/>
    <w:rsid w:val="3AD40826"/>
    <w:rsid w:val="4692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qFormat="1" w:unhideWhenUsed="0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99" w:semiHidden="0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 w:locked="1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3"/>
    <w:basedOn w:val="3"/>
    <w:next w:val="4"/>
    <w:link w:val="14"/>
    <w:qFormat/>
    <w:uiPriority w:val="99"/>
    <w:pPr>
      <w:tabs>
        <w:tab w:val="left" w:pos="708"/>
        <w:tab w:val="left" w:pos="720"/>
      </w:tabs>
      <w:spacing w:before="28" w:after="28" w:line="100" w:lineRule="atLeast"/>
      <w:ind w:left="720" w:hanging="720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Базовый"/>
    <w:qFormat/>
    <w:uiPriority w:val="99"/>
    <w:pPr>
      <w:tabs>
        <w:tab w:val="left" w:pos="708"/>
      </w:tabs>
      <w:suppressAutoHyphens/>
      <w:spacing w:after="200" w:line="276" w:lineRule="auto"/>
    </w:pPr>
    <w:rPr>
      <w:rFonts w:ascii="Calibri" w:hAnsi="Calibri" w:eastAsia="Arial Unicode MS" w:cs="Times New Roman"/>
      <w:sz w:val="22"/>
      <w:szCs w:val="22"/>
      <w:lang w:val="ru-RU" w:eastAsia="en-US" w:bidi="ar-SA"/>
    </w:rPr>
  </w:style>
  <w:style w:type="paragraph" w:styleId="4">
    <w:name w:val="Body Text"/>
    <w:basedOn w:val="3"/>
    <w:link w:val="21"/>
    <w:qFormat/>
    <w:uiPriority w:val="99"/>
    <w:pPr>
      <w:widowControl w:val="0"/>
      <w:spacing w:after="283" w:line="100" w:lineRule="atLeast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character" w:styleId="7">
    <w:name w:val="Emphasis"/>
    <w:basedOn w:val="5"/>
    <w:qFormat/>
    <w:locked/>
    <w:uiPriority w:val="99"/>
    <w:rPr>
      <w:rFonts w:cs="Times New Roman"/>
      <w:i/>
      <w:iCs/>
    </w:rPr>
  </w:style>
  <w:style w:type="paragraph" w:styleId="8">
    <w:name w:val="index 1"/>
    <w:basedOn w:val="1"/>
    <w:next w:val="1"/>
    <w:autoRedefine/>
    <w:semiHidden/>
    <w:qFormat/>
    <w:uiPriority w:val="99"/>
    <w:pPr>
      <w:ind w:left="220" w:hanging="220"/>
    </w:pPr>
  </w:style>
  <w:style w:type="paragraph" w:styleId="9">
    <w:name w:val="index heading"/>
    <w:basedOn w:val="3"/>
    <w:qFormat/>
    <w:uiPriority w:val="99"/>
    <w:pPr>
      <w:suppressLineNumbers/>
    </w:pPr>
    <w:rPr>
      <w:rFonts w:cs="Mangal"/>
    </w:rPr>
  </w:style>
  <w:style w:type="paragraph" w:styleId="10">
    <w:name w:val="Title"/>
    <w:basedOn w:val="3"/>
    <w:link w:val="22"/>
    <w:qFormat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List"/>
    <w:basedOn w:val="4"/>
    <w:qFormat/>
    <w:uiPriority w:val="99"/>
    <w:rPr>
      <w:rFonts w:cs="Mangal"/>
    </w:rPr>
  </w:style>
  <w:style w:type="paragraph" w:styleId="12">
    <w:name w:val="Normal (Web)"/>
    <w:basedOn w:val="3"/>
    <w:qFormat/>
    <w:uiPriority w:val="99"/>
    <w:pPr>
      <w:spacing w:before="28" w:after="28" w:line="100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table" w:styleId="13">
    <w:name w:val="Table Grid"/>
    <w:basedOn w:val="6"/>
    <w:qFormat/>
    <w:locked/>
    <w:uiPriority w:val="3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3 Знак1"/>
    <w:basedOn w:val="5"/>
    <w:link w:val="2"/>
    <w:qFormat/>
    <w:locked/>
    <w:uiPriority w:val="99"/>
    <w:rPr>
      <w:rFonts w:ascii="Times New Roman" w:hAnsi="Times New Roman" w:cs="Times New Roman"/>
      <w:b/>
      <w:bCs/>
      <w:sz w:val="27"/>
      <w:szCs w:val="27"/>
    </w:rPr>
  </w:style>
  <w:style w:type="character" w:customStyle="1" w:styleId="15">
    <w:name w:val="Заголовок 3 Знак"/>
    <w:basedOn w:val="5"/>
    <w:qFormat/>
    <w:uiPriority w:val="99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16">
    <w:name w:val="Выделение жирным"/>
    <w:basedOn w:val="5"/>
    <w:qFormat/>
    <w:uiPriority w:val="99"/>
    <w:rPr>
      <w:rFonts w:cs="Times New Roman"/>
      <w:b/>
      <w:bCs/>
    </w:rPr>
  </w:style>
  <w:style w:type="character" w:customStyle="1" w:styleId="17">
    <w:name w:val="apple-converted-space"/>
    <w:basedOn w:val="5"/>
    <w:qFormat/>
    <w:uiPriority w:val="99"/>
    <w:rPr>
      <w:rFonts w:cs="Times New Roman"/>
    </w:rPr>
  </w:style>
  <w:style w:type="character" w:customStyle="1" w:styleId="18">
    <w:name w:val="Основной текст Знак"/>
    <w:basedOn w:val="5"/>
    <w:qFormat/>
    <w:uiPriority w:val="99"/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19">
    <w:name w:val="ListLabel 1"/>
    <w:qFormat/>
    <w:uiPriority w:val="99"/>
    <w:rPr>
      <w:sz w:val="20"/>
    </w:rPr>
  </w:style>
  <w:style w:type="paragraph" w:customStyle="1" w:styleId="20">
    <w:name w:val="Заголовок"/>
    <w:basedOn w:val="3"/>
    <w:next w:val="4"/>
    <w:qFormat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21">
    <w:name w:val="Основной текст Знак1"/>
    <w:basedOn w:val="5"/>
    <w:link w:val="4"/>
    <w:semiHidden/>
    <w:qFormat/>
    <w:locked/>
    <w:uiPriority w:val="99"/>
    <w:rPr>
      <w:rFonts w:cs="Times New Roman"/>
    </w:rPr>
  </w:style>
  <w:style w:type="character" w:customStyle="1" w:styleId="22">
    <w:name w:val="Название Знак"/>
    <w:basedOn w:val="5"/>
    <w:link w:val="10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3">
    <w:name w:val="Содержимое таблицы"/>
    <w:basedOn w:val="1"/>
    <w:qFormat/>
    <w:uiPriority w:val="99"/>
    <w:pPr>
      <w:widowControl w:val="0"/>
      <w:suppressLineNumbers/>
      <w:suppressAutoHyphens/>
    </w:pPr>
    <w:rPr>
      <w:rFonts w:ascii="Times New Roman" w:hAnsi="Times New Roman"/>
      <w:kern w:val="1"/>
      <w:sz w:val="24"/>
      <w:szCs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1690</Words>
  <Characters>9639</Characters>
  <Lines>80</Lines>
  <Paragraphs>22</Paragraphs>
  <TotalTime>30</TotalTime>
  <ScaleCrop>false</ScaleCrop>
  <LinksUpToDate>false</LinksUpToDate>
  <CharactersWithSpaces>11307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2015-09-30T17:52:00Z</dcterms:created>
  <dc:creator>1</dc:creator>
  <cp:lastModifiedBy>Lenovo</cp:lastModifiedBy>
  <cp:lastPrinted>2002-01-01T10:40:00Z</cp:lastPrinted>
  <dcterms:modified xsi:type="dcterms:W3CDTF">2025-09-02T06:03:32Z</dcterms:modified>
  <dc:title>"Утверждено"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A5645434AADC4E81956C39342106715E_12</vt:lpwstr>
  </property>
</Properties>
</file>