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8867AA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 w:rsidR="00037267">
        <w:rPr>
          <w:b/>
          <w:sz w:val="23"/>
        </w:rPr>
        <w:t>курса внеурочной деятельности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FD5C85">
        <w:rPr>
          <w:b/>
          <w:sz w:val="23"/>
        </w:rPr>
        <w:t>Если хочешь быть здоров</w:t>
      </w:r>
      <w:r>
        <w:rPr>
          <w:b/>
          <w:sz w:val="23"/>
        </w:rPr>
        <w:t>»</w:t>
      </w:r>
      <w:r w:rsidR="000935BB">
        <w:rPr>
          <w:b/>
          <w:spacing w:val="40"/>
          <w:w w:val="105"/>
          <w:sz w:val="23"/>
        </w:rPr>
        <w:t xml:space="preserve"> </w:t>
      </w:r>
      <w:r w:rsidR="00142B03">
        <w:rPr>
          <w:b/>
          <w:w w:val="105"/>
          <w:sz w:val="23"/>
        </w:rPr>
        <w:t>для учащихся</w:t>
      </w:r>
      <w:r w:rsidR="0084379D">
        <w:rPr>
          <w:b/>
          <w:w w:val="105"/>
          <w:sz w:val="23"/>
        </w:rPr>
        <w:t xml:space="preserve"> 5, 6 и </w:t>
      </w:r>
      <w:r w:rsidR="00FD5C85">
        <w:rPr>
          <w:b/>
          <w:w w:val="105"/>
          <w:sz w:val="23"/>
        </w:rPr>
        <w:t>9</w:t>
      </w:r>
      <w:r w:rsidR="0084379D">
        <w:rPr>
          <w:b/>
          <w:w w:val="105"/>
          <w:sz w:val="23"/>
        </w:rPr>
        <w:t xml:space="preserve"> классов</w:t>
      </w:r>
      <w:r>
        <w:rPr>
          <w:b/>
          <w:w w:val="105"/>
          <w:sz w:val="23"/>
        </w:rPr>
        <w:t>,</w:t>
      </w:r>
    </w:p>
    <w:p w:rsidR="00063273" w:rsidRPr="000935BB" w:rsidRDefault="008867AA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84379D">
        <w:rPr>
          <w:b/>
          <w:sz w:val="24"/>
        </w:rPr>
        <w:t>29.08.2025</w:t>
      </w:r>
      <w:r>
        <w:rPr>
          <w:b/>
          <w:sz w:val="24"/>
        </w:rPr>
        <w:t xml:space="preserve"> г пр. </w:t>
      </w:r>
      <w:r w:rsidRPr="0084379D">
        <w:rPr>
          <w:b/>
          <w:sz w:val="24"/>
          <w:highlight w:val="yellow"/>
        </w:rPr>
        <w:t>№ 56</w:t>
      </w:r>
    </w:p>
    <w:p w:rsidR="00037267" w:rsidRDefault="00037267" w:rsidP="00037267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 с учетом специфики предмета.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В  Федеральном законе  «О физической культуре и спорте» от 4 декабря 2007 г. № 329–Ф3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программ. </w:t>
      </w:r>
      <w:r w:rsidRPr="00FD5C85">
        <w:rPr>
          <w:color w:val="201600"/>
          <w:sz w:val="24"/>
          <w:szCs w:val="24"/>
        </w:rPr>
        <w:t>24 марта 2014 года президент РФ Владимир Владимирович Путин подписал Указ «О всероссийском физкультурно-спортивном комплексе «Готов к труду и обороне» (ГТО).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i/>
          <w:iCs/>
          <w:sz w:val="24"/>
          <w:szCs w:val="24"/>
        </w:rPr>
        <w:t>Актуальность</w:t>
      </w:r>
      <w:r w:rsidRPr="00FD5C85">
        <w:rPr>
          <w:sz w:val="24"/>
          <w:szCs w:val="24"/>
        </w:rPr>
        <w:t> данной программы определяется необходимостью достижения образовательных результатов в соответствии с требованиями современных нормативных документов, определяющих деятельность педагога в рамках предмета «Физическая культура» с одаренными детьми. В соответствии с тре</w:t>
      </w:r>
      <w:r w:rsidR="0084379D">
        <w:rPr>
          <w:sz w:val="24"/>
          <w:szCs w:val="24"/>
        </w:rPr>
        <w:t>бованиями ФГОС нового поколения</w:t>
      </w:r>
      <w:r w:rsidRPr="00FD5C85">
        <w:rPr>
          <w:sz w:val="24"/>
          <w:szCs w:val="24"/>
        </w:rPr>
        <w:t> целью физического воспитания учащихся общеобразовательных школ является содействие всестороннему физическому развитию личности ребенка посредством обеспечения его необходимым уровнем общего физического образования и общей физической подготовленности. В основе физического воспитания школьников лежит формирование физической культуры личности, которая достигается сочетанием следующих форм обучения – урок физической культуры и внеурочные занятия для учащихся. Физическое воспитание направлено на формирование мотивации и потребности в систематических занятиях физической культурой и спортом, в овладении основными видами физкультурно-спортивной деятельности, в разносторонней физической подготовленности занимающихся.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Данная программа создана на основе положения </w:t>
      </w:r>
      <w:r w:rsidRPr="00FD5C85">
        <w:rPr>
          <w:color w:val="201600"/>
          <w:sz w:val="24"/>
          <w:szCs w:val="24"/>
        </w:rPr>
        <w:t>«О всеро</w:t>
      </w:r>
      <w:r>
        <w:rPr>
          <w:color w:val="201600"/>
          <w:sz w:val="24"/>
          <w:szCs w:val="24"/>
        </w:rPr>
        <w:t xml:space="preserve">ссийском </w:t>
      </w:r>
      <w:proofErr w:type="spellStart"/>
      <w:r w:rsidRPr="00FD5C85">
        <w:rPr>
          <w:color w:val="201600"/>
          <w:sz w:val="24"/>
          <w:szCs w:val="24"/>
        </w:rPr>
        <w:t>физкультурно</w:t>
      </w:r>
      <w:proofErr w:type="spellEnd"/>
      <w:r>
        <w:rPr>
          <w:color w:val="201600"/>
          <w:sz w:val="24"/>
          <w:szCs w:val="24"/>
        </w:rPr>
        <w:t xml:space="preserve"> </w:t>
      </w:r>
      <w:r w:rsidRPr="00FD5C85">
        <w:rPr>
          <w:color w:val="201600"/>
          <w:sz w:val="24"/>
          <w:szCs w:val="24"/>
        </w:rPr>
        <w:t>-</w:t>
      </w:r>
      <w:r>
        <w:rPr>
          <w:color w:val="201600"/>
          <w:sz w:val="24"/>
          <w:szCs w:val="24"/>
        </w:rPr>
        <w:t xml:space="preserve"> </w:t>
      </w:r>
      <w:r w:rsidRPr="00FD5C85">
        <w:rPr>
          <w:color w:val="201600"/>
          <w:sz w:val="24"/>
          <w:szCs w:val="24"/>
        </w:rPr>
        <w:t>спортивном комплексе «Готов к труду и обороне» (ГТО).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rPr>
          <w:sz w:val="24"/>
          <w:szCs w:val="24"/>
        </w:rPr>
      </w:pPr>
      <w:r w:rsidRPr="00FD5C85">
        <w:rPr>
          <w:i/>
          <w:iCs/>
          <w:sz w:val="24"/>
          <w:szCs w:val="24"/>
        </w:rPr>
        <w:t>Цель комплекса ГТО: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Целью</w:t>
      </w:r>
      <w:r w:rsidRPr="00FD5C85">
        <w:rPr>
          <w:b/>
          <w:bCs/>
          <w:sz w:val="24"/>
          <w:szCs w:val="24"/>
        </w:rPr>
        <w:t> </w:t>
      </w:r>
      <w:r w:rsidRPr="00FD5C85">
        <w:rPr>
          <w:sz w:val="24"/>
          <w:szCs w:val="24"/>
        </w:rPr>
        <w:t>внедрения комплекса ГТО является повышение эффективности использования возможностей физической культуры и спорта в укреплении здоровья,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i/>
          <w:iCs/>
          <w:sz w:val="24"/>
          <w:szCs w:val="24"/>
        </w:rPr>
        <w:t>Основные задачи комплекса ГТО:</w:t>
      </w:r>
    </w:p>
    <w:p w:rsidR="00FD5C85" w:rsidRPr="00FD5C85" w:rsidRDefault="00FD5C85" w:rsidP="00FD5C85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Увеличение числа граждан, систематически занимающихся физической культурой и спортом;</w:t>
      </w:r>
    </w:p>
    <w:p w:rsidR="00FD5C85" w:rsidRPr="00FD5C85" w:rsidRDefault="00FD5C85" w:rsidP="00FD5C85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Повышение уровня физической подготовленности, продолжительности жизни граждан;</w:t>
      </w:r>
    </w:p>
    <w:p w:rsidR="00FD5C85" w:rsidRPr="00FD5C85" w:rsidRDefault="00FD5C85" w:rsidP="00FD5C85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Формирование у населения осознанных потребностей в систематических занятиях физической культурой и спортом, ведении здорового образа жизни;</w:t>
      </w:r>
    </w:p>
    <w:p w:rsidR="00FD5C85" w:rsidRPr="00FD5C85" w:rsidRDefault="00FD5C85" w:rsidP="00FD5C85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lastRenderedPageBreak/>
        <w:t>Повышение общего уровня знаний населения о средствах, методах и формах организации самостоятельных занятий физической культурой и спортом;</w:t>
      </w:r>
    </w:p>
    <w:p w:rsidR="00FD5C85" w:rsidRPr="00FD5C85" w:rsidRDefault="00FD5C85" w:rsidP="00FD5C85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Модернизация системы физического воспитания и системы развития массового, детско-юношеского, школьного и студенческого спорта.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Принципы комплекса ГТО: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Государственный характер и оздоровительная направленность;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Личностно-ориентированная направленность;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Добровольность и доступность;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Принцип комплексности оценок, научная доказательность;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Обязательность медицинского контроля;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Непрерывность и преемственность;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Вариативность и адаптация;</w:t>
      </w:r>
    </w:p>
    <w:p w:rsidR="00FD5C85" w:rsidRPr="00FD5C85" w:rsidRDefault="00FD5C85" w:rsidP="00FD5C85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Учет региональных и национальных особенностей</w:t>
      </w:r>
      <w:r w:rsidRPr="00FD5C85">
        <w:rPr>
          <w:color w:val="383838"/>
          <w:sz w:val="24"/>
          <w:szCs w:val="24"/>
        </w:rPr>
        <w:t>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b/>
          <w:bCs/>
          <w:sz w:val="24"/>
          <w:szCs w:val="24"/>
        </w:rPr>
        <w:t>Цель программы: </w:t>
      </w:r>
      <w:r w:rsidRPr="00FD5C85">
        <w:rPr>
          <w:sz w:val="24"/>
          <w:szCs w:val="24"/>
        </w:rPr>
        <w:t>создание у</w:t>
      </w:r>
      <w:r w:rsidR="0084379D">
        <w:rPr>
          <w:sz w:val="24"/>
          <w:szCs w:val="24"/>
        </w:rPr>
        <w:t>словий для физического развития</w:t>
      </w:r>
      <w:r w:rsidRPr="00FD5C85">
        <w:rPr>
          <w:sz w:val="24"/>
          <w:szCs w:val="24"/>
        </w:rPr>
        <w:t xml:space="preserve"> одаренных учащихся, укрепления их здоровья и подготовка к сдаче нормативов </w:t>
      </w:r>
      <w:r w:rsidRPr="00FD5C85">
        <w:rPr>
          <w:color w:val="201600"/>
          <w:sz w:val="24"/>
          <w:szCs w:val="24"/>
        </w:rPr>
        <w:t>Всероссийского физкультурно-спортивного комплекса «Готов к труду и обороне» (ГТО).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b/>
          <w:bCs/>
          <w:sz w:val="24"/>
          <w:szCs w:val="24"/>
        </w:rPr>
        <w:t>Задачи программы</w:t>
      </w:r>
      <w:r w:rsidRPr="00FD5C85">
        <w:rPr>
          <w:sz w:val="24"/>
          <w:szCs w:val="24"/>
        </w:rPr>
        <w:t>: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- оздоровительная работа с детьми, проявляющими интерес к физической культуре</w:t>
      </w:r>
      <w:r>
        <w:rPr>
          <w:sz w:val="24"/>
          <w:szCs w:val="24"/>
        </w:rPr>
        <w:t xml:space="preserve"> </w:t>
      </w:r>
      <w:r w:rsidRPr="00FD5C85">
        <w:rPr>
          <w:sz w:val="24"/>
          <w:szCs w:val="24"/>
        </w:rPr>
        <w:t>и спорту;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- укрепление здоровья;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- повышение физической подготовленности и формирование двигательного опыта;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 xml:space="preserve">- </w:t>
      </w:r>
      <w:proofErr w:type="spellStart"/>
      <w:r w:rsidRPr="00FD5C85">
        <w:rPr>
          <w:sz w:val="24"/>
          <w:szCs w:val="24"/>
        </w:rPr>
        <w:t>здоровьесбережение</w:t>
      </w:r>
      <w:proofErr w:type="spellEnd"/>
      <w:r w:rsidRPr="00FD5C85">
        <w:rPr>
          <w:sz w:val="24"/>
          <w:szCs w:val="24"/>
        </w:rPr>
        <w:t>;</w:t>
      </w:r>
    </w:p>
    <w:p w:rsidR="00FD5C85" w:rsidRPr="00FD5C85" w:rsidRDefault="00FD5C85" w:rsidP="00FD5C85">
      <w:pPr>
        <w:shd w:val="clear" w:color="auto" w:fill="FFFFFF"/>
        <w:spacing w:line="276" w:lineRule="auto"/>
        <w:ind w:left="567" w:firstLine="720"/>
        <w:contextualSpacing/>
        <w:jc w:val="both"/>
        <w:rPr>
          <w:sz w:val="24"/>
          <w:szCs w:val="24"/>
        </w:rPr>
      </w:pPr>
      <w:r w:rsidRPr="00FD5C85">
        <w:rPr>
          <w:sz w:val="24"/>
          <w:szCs w:val="24"/>
        </w:rPr>
        <w:t>- снятие психологического напряжения после умственной работы на уроках.</w:t>
      </w:r>
    </w:p>
    <w:p w:rsidR="00FD5C85" w:rsidRPr="00FD5C85" w:rsidRDefault="00FD5C85" w:rsidP="00FD5C85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FD5C85">
        <w:rPr>
          <w:color w:val="000000"/>
          <w:sz w:val="24"/>
          <w:szCs w:val="24"/>
        </w:rPr>
        <w:t>Содержание программы по курсу внеурочной деятельн</w:t>
      </w:r>
      <w:r w:rsidR="0084379D">
        <w:rPr>
          <w:color w:val="000000"/>
          <w:sz w:val="24"/>
          <w:szCs w:val="24"/>
        </w:rPr>
        <w:t xml:space="preserve">ости «Если хочешь быть здоров» </w:t>
      </w:r>
      <w:r w:rsidRPr="00FD5C85">
        <w:rPr>
          <w:color w:val="000000"/>
          <w:sz w:val="24"/>
          <w:szCs w:val="24"/>
        </w:rPr>
        <w:t>изложено по годам обучения и раскрывает основные её содержательные линии, обязательные для изучения в каждом классе: «</w:t>
      </w:r>
      <w:r w:rsidRPr="00FD5C85">
        <w:rPr>
          <w:sz w:val="24"/>
          <w:szCs w:val="24"/>
        </w:rPr>
        <w:t>Основы знаний</w:t>
      </w:r>
      <w:r w:rsidRPr="00FD5C85">
        <w:rPr>
          <w:color w:val="000000"/>
          <w:sz w:val="24"/>
          <w:szCs w:val="24"/>
        </w:rPr>
        <w:t>», «</w:t>
      </w:r>
      <w:r w:rsidRPr="00FD5C85">
        <w:rPr>
          <w:sz w:val="24"/>
          <w:szCs w:val="24"/>
        </w:rPr>
        <w:t>Двигательные умения и навыки. Развитие двигательных способностей</w:t>
      </w:r>
      <w:r w:rsidRPr="00FD5C85">
        <w:rPr>
          <w:color w:val="000000"/>
          <w:sz w:val="24"/>
          <w:szCs w:val="24"/>
        </w:rPr>
        <w:t>» и «</w:t>
      </w:r>
      <w:r w:rsidRPr="00FD5C85">
        <w:rPr>
          <w:sz w:val="24"/>
          <w:szCs w:val="24"/>
        </w:rPr>
        <w:t>Спортивные мероприятия</w:t>
      </w:r>
      <w:r w:rsidRPr="00FD5C85">
        <w:rPr>
          <w:color w:val="000000"/>
          <w:sz w:val="24"/>
          <w:szCs w:val="24"/>
        </w:rPr>
        <w:t xml:space="preserve">». </w:t>
      </w:r>
    </w:p>
    <w:p w:rsidR="00FD5C85" w:rsidRPr="00FD5C85" w:rsidRDefault="00FD5C85" w:rsidP="00FD5C85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FD5C85">
        <w:rPr>
          <w:color w:val="000000"/>
          <w:sz w:val="24"/>
          <w:szCs w:val="24"/>
        </w:rPr>
        <w:t xml:space="preserve">Планируемые результаты включают в себя личностные, </w:t>
      </w:r>
      <w:proofErr w:type="spellStart"/>
      <w:r w:rsidRPr="00FD5C85">
        <w:rPr>
          <w:color w:val="000000"/>
          <w:sz w:val="24"/>
          <w:szCs w:val="24"/>
        </w:rPr>
        <w:t>метапредметные</w:t>
      </w:r>
      <w:proofErr w:type="spellEnd"/>
      <w:r w:rsidRPr="00FD5C85">
        <w:rPr>
          <w:color w:val="000000"/>
          <w:sz w:val="24"/>
          <w:szCs w:val="24"/>
        </w:rPr>
        <w:t xml:space="preserve"> и предметные результаты. </w:t>
      </w:r>
    </w:p>
    <w:p w:rsidR="00FD5C85" w:rsidRPr="00FD5C85" w:rsidRDefault="00FD5C85" w:rsidP="00FD5C85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FD5C85">
        <w:rPr>
          <w:color w:val="000000"/>
          <w:sz w:val="24"/>
          <w:szCs w:val="24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FD5C85" w:rsidRPr="00FD5C85" w:rsidRDefault="00FD5C85" w:rsidP="00FD5C85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FD5C85">
        <w:rPr>
          <w:color w:val="000000"/>
          <w:sz w:val="24"/>
          <w:szCs w:val="24"/>
        </w:rPr>
        <w:t>‌</w:t>
      </w:r>
      <w:bookmarkStart w:id="0" w:name="bb146442-f527-41bf-8c2f-d7c56b2bd4b0"/>
      <w:r w:rsidRPr="00FD5C85">
        <w:rPr>
          <w:color w:val="000000"/>
          <w:sz w:val="24"/>
          <w:szCs w:val="24"/>
        </w:rPr>
        <w:t xml:space="preserve">Общее число часов для изучения курса внеурочной деятельности на уровне основного общего образования составляет – </w:t>
      </w:r>
      <w:r w:rsidR="0084379D">
        <w:rPr>
          <w:color w:val="000000"/>
          <w:sz w:val="24"/>
          <w:szCs w:val="24"/>
        </w:rPr>
        <w:t>102 часа</w:t>
      </w:r>
      <w:r w:rsidRPr="00FD5C85">
        <w:rPr>
          <w:color w:val="000000"/>
          <w:sz w:val="24"/>
          <w:szCs w:val="24"/>
        </w:rPr>
        <w:t>: в 5 классе – 34 часа (1 час в неделю), в 6 классе – 34 часа (1 час в неделю), в 9 классе – 34 часа (1 час в неделю</w:t>
      </w:r>
      <w:proofErr w:type="gramStart"/>
      <w:r w:rsidRPr="00FD5C85">
        <w:rPr>
          <w:color w:val="000000"/>
          <w:sz w:val="24"/>
          <w:szCs w:val="24"/>
        </w:rPr>
        <w:t>).</w:t>
      </w:r>
      <w:bookmarkEnd w:id="0"/>
      <w:r w:rsidRPr="00FD5C85">
        <w:rPr>
          <w:color w:val="000000"/>
          <w:sz w:val="24"/>
          <w:szCs w:val="24"/>
        </w:rPr>
        <w:t>‌</w:t>
      </w:r>
      <w:proofErr w:type="gramEnd"/>
      <w:r w:rsidRPr="00FD5C85">
        <w:rPr>
          <w:color w:val="000000"/>
          <w:sz w:val="24"/>
          <w:szCs w:val="24"/>
        </w:rPr>
        <w:t>‌</w:t>
      </w:r>
    </w:p>
    <w:p w:rsidR="00FD5C85" w:rsidRDefault="00FD5C85" w:rsidP="00FD5C85"/>
    <w:p w:rsidR="008867AA" w:rsidRPr="001F5053" w:rsidRDefault="008867AA" w:rsidP="001F5053">
      <w:pPr>
        <w:spacing w:line="276" w:lineRule="auto"/>
        <w:ind w:firstLine="720"/>
        <w:contextualSpacing/>
        <w:jc w:val="both"/>
        <w:rPr>
          <w:sz w:val="24"/>
          <w:szCs w:val="24"/>
        </w:rPr>
      </w:pPr>
      <w:bookmarkStart w:id="1" w:name="_GoBack"/>
      <w:bookmarkEnd w:id="1"/>
    </w:p>
    <w:p w:rsidR="00063273" w:rsidRDefault="008867AA" w:rsidP="001F5053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  <w:r w:rsidRPr="001F5053">
        <w:rPr>
          <w:b/>
          <w:sz w:val="24"/>
          <w:szCs w:val="24"/>
        </w:rPr>
        <w:t>Руководитель</w:t>
      </w:r>
      <w:r w:rsidRPr="001F5053">
        <w:rPr>
          <w:b/>
          <w:spacing w:val="33"/>
          <w:sz w:val="24"/>
          <w:szCs w:val="24"/>
        </w:rPr>
        <w:t xml:space="preserve"> </w:t>
      </w:r>
      <w:r w:rsidRPr="001F5053">
        <w:rPr>
          <w:b/>
          <w:sz w:val="24"/>
          <w:szCs w:val="24"/>
        </w:rPr>
        <w:t>ШМО</w:t>
      </w:r>
      <w:r w:rsidRPr="001F5053">
        <w:rPr>
          <w:b/>
          <w:spacing w:val="43"/>
          <w:sz w:val="24"/>
          <w:szCs w:val="24"/>
        </w:rPr>
        <w:t xml:space="preserve"> </w:t>
      </w:r>
      <w:r w:rsidR="00FD5C85">
        <w:rPr>
          <w:b/>
          <w:sz w:val="24"/>
          <w:szCs w:val="24"/>
        </w:rPr>
        <w:t xml:space="preserve">Алексеев В.А. </w:t>
      </w:r>
      <w:r w:rsidR="00142B03" w:rsidRPr="001F5053">
        <w:rPr>
          <w:b/>
          <w:sz w:val="24"/>
          <w:szCs w:val="24"/>
        </w:rPr>
        <w:t xml:space="preserve"> </w:t>
      </w:r>
      <w:r w:rsidRPr="001F5053">
        <w:rPr>
          <w:b/>
          <w:sz w:val="24"/>
          <w:szCs w:val="24"/>
        </w:rPr>
        <w:t xml:space="preserve"> </w:t>
      </w:r>
    </w:p>
    <w:p w:rsidR="009D6D17" w:rsidRDefault="009D6D17" w:rsidP="001F5053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:rsidR="009D6D17" w:rsidRDefault="009D6D17" w:rsidP="001F5053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:rsidR="009D6D17" w:rsidRDefault="009D6D17" w:rsidP="001F5053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:rsidR="009D6D17" w:rsidRPr="00B11C45" w:rsidRDefault="009D6D17" w:rsidP="009D6D17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84379D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9D6D17" w:rsidRDefault="009D6D17" w:rsidP="001F5053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:rsidR="009D6D17" w:rsidRPr="001F5053" w:rsidRDefault="009D6D17" w:rsidP="001F5053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sectPr w:rsidR="009D6D17" w:rsidRPr="001F5053" w:rsidSect="005D7487">
      <w:pgSz w:w="11910" w:h="16850"/>
      <w:pgMar w:top="426" w:right="711" w:bottom="141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737"/>
    <w:multiLevelType w:val="multilevel"/>
    <w:tmpl w:val="834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7E69"/>
    <w:multiLevelType w:val="hybridMultilevel"/>
    <w:tmpl w:val="BAF60D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C122C"/>
    <w:multiLevelType w:val="hybridMultilevel"/>
    <w:tmpl w:val="D07015FE"/>
    <w:lvl w:ilvl="0" w:tplc="2624860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1" w:tplc="D90E69AC">
      <w:start w:val="1"/>
      <w:numFmt w:val="bullet"/>
      <w:lvlText w:val="o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2" w:tplc="604E0F4E">
      <w:start w:val="1"/>
      <w:numFmt w:val="bullet"/>
      <w:lvlText w:val="▪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3" w:tplc="A1060DD2">
      <w:start w:val="1"/>
      <w:numFmt w:val="bullet"/>
      <w:lvlText w:val="•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4" w:tplc="9CCA9028">
      <w:start w:val="1"/>
      <w:numFmt w:val="bullet"/>
      <w:lvlText w:val="o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5" w:tplc="C450E746">
      <w:start w:val="1"/>
      <w:numFmt w:val="bullet"/>
      <w:lvlText w:val="▪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6" w:tplc="1C94DEF8">
      <w:start w:val="1"/>
      <w:numFmt w:val="bullet"/>
      <w:lvlText w:val="•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7" w:tplc="4956F68C">
      <w:start w:val="1"/>
      <w:numFmt w:val="bullet"/>
      <w:lvlText w:val="o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  <w:lvl w:ilvl="8" w:tplc="190AF296">
      <w:start w:val="1"/>
      <w:numFmt w:val="bullet"/>
      <w:lvlText w:val="▪"/>
      <w:lvlJc w:val="left"/>
      <w:pPr>
        <w:ind w:left="7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3" w15:restartNumberingAfterBreak="0">
    <w:nsid w:val="212C464B"/>
    <w:multiLevelType w:val="multilevel"/>
    <w:tmpl w:val="A1A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12ABC"/>
    <w:multiLevelType w:val="multilevel"/>
    <w:tmpl w:val="324E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805C4"/>
    <w:multiLevelType w:val="multilevel"/>
    <w:tmpl w:val="D83C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6427A"/>
    <w:multiLevelType w:val="multilevel"/>
    <w:tmpl w:val="128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91BFD"/>
    <w:multiLevelType w:val="multilevel"/>
    <w:tmpl w:val="31D6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173FA"/>
    <w:multiLevelType w:val="multilevel"/>
    <w:tmpl w:val="3BA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3643C"/>
    <w:multiLevelType w:val="multilevel"/>
    <w:tmpl w:val="198E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E2933"/>
    <w:multiLevelType w:val="hybridMultilevel"/>
    <w:tmpl w:val="9AA2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A2E0E"/>
    <w:multiLevelType w:val="hybridMultilevel"/>
    <w:tmpl w:val="219012C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6BD4CDA"/>
    <w:multiLevelType w:val="hybridMultilevel"/>
    <w:tmpl w:val="282E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2367C"/>
    <w:multiLevelType w:val="multilevel"/>
    <w:tmpl w:val="CF2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0A6977"/>
    <w:multiLevelType w:val="multilevel"/>
    <w:tmpl w:val="3FF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874277"/>
    <w:multiLevelType w:val="multilevel"/>
    <w:tmpl w:val="13F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350A1"/>
    <w:multiLevelType w:val="multilevel"/>
    <w:tmpl w:val="EED8951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CE4EC8"/>
    <w:multiLevelType w:val="hybridMultilevel"/>
    <w:tmpl w:val="3D66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D5C6D"/>
    <w:multiLevelType w:val="multilevel"/>
    <w:tmpl w:val="39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D76B6"/>
    <w:multiLevelType w:val="multilevel"/>
    <w:tmpl w:val="EEE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83F78"/>
    <w:multiLevelType w:val="multilevel"/>
    <w:tmpl w:val="46B4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  <w:i/>
      </w:rPr>
    </w:lvl>
    <w:lvl w:ilvl="5">
      <w:start w:val="1"/>
      <w:numFmt w:val="decimal"/>
      <w:lvlText w:val="%6."/>
      <w:lvlJc w:val="left"/>
      <w:pPr>
        <w:tabs>
          <w:tab w:val="num" w:pos="786"/>
        </w:tabs>
        <w:ind w:left="786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13"/>
  </w:num>
  <w:num w:numId="8">
    <w:abstractNumId w:val="18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6"/>
  </w:num>
  <w:num w:numId="14">
    <w:abstractNumId w:val="19"/>
  </w:num>
  <w:num w:numId="15">
    <w:abstractNumId w:val="8"/>
  </w:num>
  <w:num w:numId="16">
    <w:abstractNumId w:val="9"/>
  </w:num>
  <w:num w:numId="17">
    <w:abstractNumId w:val="2"/>
  </w:num>
  <w:num w:numId="18">
    <w:abstractNumId w:val="1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3"/>
    <w:rsid w:val="00037267"/>
    <w:rsid w:val="00063273"/>
    <w:rsid w:val="000935BB"/>
    <w:rsid w:val="000D0551"/>
    <w:rsid w:val="00142B03"/>
    <w:rsid w:val="001F1FC2"/>
    <w:rsid w:val="001F5053"/>
    <w:rsid w:val="0023064A"/>
    <w:rsid w:val="00327066"/>
    <w:rsid w:val="00346540"/>
    <w:rsid w:val="003D3713"/>
    <w:rsid w:val="004358FB"/>
    <w:rsid w:val="004846A0"/>
    <w:rsid w:val="005700ED"/>
    <w:rsid w:val="005A250A"/>
    <w:rsid w:val="005D7487"/>
    <w:rsid w:val="005E55ED"/>
    <w:rsid w:val="005F212A"/>
    <w:rsid w:val="00680F0A"/>
    <w:rsid w:val="006A47FC"/>
    <w:rsid w:val="006A495A"/>
    <w:rsid w:val="00734943"/>
    <w:rsid w:val="007407E5"/>
    <w:rsid w:val="007650E7"/>
    <w:rsid w:val="007840E1"/>
    <w:rsid w:val="007C63C1"/>
    <w:rsid w:val="0084379D"/>
    <w:rsid w:val="00881B6C"/>
    <w:rsid w:val="008867AA"/>
    <w:rsid w:val="008D61EE"/>
    <w:rsid w:val="009D6D17"/>
    <w:rsid w:val="00BF3615"/>
    <w:rsid w:val="00C4661F"/>
    <w:rsid w:val="00F14F1D"/>
    <w:rsid w:val="00FD4A29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B1E4"/>
  <w15:docId w15:val="{49B86681-CAAD-47CD-AA8A-C4921C7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p11">
    <w:name w:val="p11"/>
    <w:basedOn w:val="a"/>
    <w:rsid w:val="000372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037267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037267"/>
  </w:style>
  <w:style w:type="character" w:customStyle="1" w:styleId="c9">
    <w:name w:val="c9"/>
    <w:basedOn w:val="a0"/>
    <w:rsid w:val="00037267"/>
  </w:style>
  <w:style w:type="character" w:customStyle="1" w:styleId="c13">
    <w:name w:val="c13"/>
    <w:basedOn w:val="a0"/>
    <w:rsid w:val="00037267"/>
  </w:style>
  <w:style w:type="character" w:customStyle="1" w:styleId="a7">
    <w:name w:val="Основной текст_"/>
    <w:basedOn w:val="a0"/>
    <w:link w:val="10"/>
    <w:rsid w:val="005F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5F212A"/>
    <w:pPr>
      <w:shd w:val="clear" w:color="auto" w:fill="FFFFFF"/>
      <w:autoSpaceDE/>
      <w:autoSpaceDN/>
      <w:spacing w:after="260"/>
    </w:pPr>
    <w:rPr>
      <w:lang w:val="en-US"/>
    </w:rPr>
  </w:style>
  <w:style w:type="character" w:styleId="a8">
    <w:name w:val="Hyperlink"/>
    <w:basedOn w:val="a0"/>
    <w:uiPriority w:val="99"/>
    <w:unhideWhenUsed/>
    <w:rsid w:val="005E55ED"/>
    <w:rPr>
      <w:color w:val="0000FF" w:themeColor="hyperlink"/>
      <w:u w:val="single"/>
    </w:rPr>
  </w:style>
  <w:style w:type="paragraph" w:customStyle="1" w:styleId="HEADERTEXT">
    <w:name w:val=".HEADERTEXT"/>
    <w:rsid w:val="00734943"/>
    <w:pPr>
      <w:adjustRightInd w:val="0"/>
    </w:pPr>
    <w:rPr>
      <w:rFonts w:ascii="Arial" w:eastAsia="Calibri" w:hAnsi="Arial" w:cs="Arial"/>
      <w:color w:val="2B4279"/>
      <w:lang w:val="ru-RU" w:eastAsia="ru-RU"/>
    </w:rPr>
  </w:style>
  <w:style w:type="paragraph" w:customStyle="1" w:styleId="Default">
    <w:name w:val="Default"/>
    <w:rsid w:val="0073494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2024-02-15T19:52:00Z</cp:lastPrinted>
  <dcterms:created xsi:type="dcterms:W3CDTF">2024-02-10T08:12:00Z</dcterms:created>
  <dcterms:modified xsi:type="dcterms:W3CDTF">2025-08-25T15:45:00Z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