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34" w:rsidRDefault="00FA4EBD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РМИНИСТЕРСТВО ПРОСВЕЩЕНИЯ РОССИЙСКОЙ ФЕДЕРАЦИИ</w:t>
      </w:r>
    </w:p>
    <w:p w:rsidR="00780C34" w:rsidRDefault="00FA4E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области‌‌</w:t>
      </w:r>
    </w:p>
    <w:p w:rsidR="00780C34" w:rsidRDefault="00FA4E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Октябрьского района Ростовской области‌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780C34" w:rsidRDefault="00FA4E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80C34">
        <w:tc>
          <w:tcPr>
            <w:tcW w:w="3114" w:type="dxa"/>
          </w:tcPr>
          <w:p w:rsidR="00780C34" w:rsidRDefault="00FA4E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80C34" w:rsidRDefault="00FA4EBD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780C34" w:rsidRDefault="00FA4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 Протокол № 1</w:t>
            </w:r>
          </w:p>
          <w:p w:rsidR="00780C34" w:rsidRDefault="00FA4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августа2025 г.</w:t>
            </w:r>
          </w:p>
          <w:p w:rsidR="00780C34" w:rsidRDefault="00780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0C34" w:rsidRDefault="00FA4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80C34" w:rsidRDefault="009B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FA4E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780C34" w:rsidRDefault="00FA4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780C34" w:rsidRDefault="00780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80C34" w:rsidRDefault="00FA4E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80C34" w:rsidRDefault="009B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FA4E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780C34" w:rsidRDefault="00FA4E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58 </w:t>
            </w:r>
          </w:p>
          <w:p w:rsidR="00780C34" w:rsidRDefault="00FA4E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80C34" w:rsidRDefault="00780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0C34" w:rsidRDefault="00780C34">
      <w:pPr>
        <w:spacing w:after="0"/>
        <w:ind w:left="120"/>
      </w:pPr>
    </w:p>
    <w:p w:rsidR="00780C34" w:rsidRDefault="00780C34">
      <w:pPr>
        <w:spacing w:after="0"/>
        <w:ind w:left="120"/>
      </w:pPr>
    </w:p>
    <w:p w:rsidR="00780C34" w:rsidRDefault="00780C34">
      <w:pPr>
        <w:spacing w:after="0"/>
      </w:pPr>
    </w:p>
    <w:p w:rsidR="00780C34" w:rsidRDefault="00FA4E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0C34" w:rsidRDefault="00FA4EB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7339057)</w:t>
      </w:r>
    </w:p>
    <w:p w:rsidR="00780C34" w:rsidRDefault="00FA4EB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780C34" w:rsidRDefault="00FA4EB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780C34" w:rsidRDefault="00780C34">
      <w:pPr>
        <w:spacing w:after="0"/>
        <w:ind w:left="120"/>
        <w:jc w:val="center"/>
      </w:pPr>
    </w:p>
    <w:p w:rsidR="00780C34" w:rsidRDefault="00780C34">
      <w:pPr>
        <w:spacing w:after="0"/>
        <w:ind w:left="120"/>
        <w:jc w:val="center"/>
      </w:pPr>
    </w:p>
    <w:p w:rsidR="00780C34" w:rsidRDefault="00780C34">
      <w:pPr>
        <w:spacing w:after="0"/>
        <w:ind w:left="120"/>
        <w:jc w:val="center"/>
      </w:pPr>
    </w:p>
    <w:p w:rsidR="00780C34" w:rsidRDefault="00780C34">
      <w:pPr>
        <w:spacing w:after="0"/>
        <w:ind w:left="120"/>
        <w:jc w:val="center"/>
      </w:pPr>
    </w:p>
    <w:p w:rsidR="00780C34" w:rsidRDefault="00780C34">
      <w:pPr>
        <w:spacing w:after="0"/>
        <w:ind w:left="120"/>
        <w:jc w:val="center"/>
      </w:pPr>
    </w:p>
    <w:p w:rsidR="00780C34" w:rsidRDefault="00780C34">
      <w:pPr>
        <w:spacing w:after="0"/>
        <w:jc w:val="both"/>
      </w:pPr>
    </w:p>
    <w:p w:rsidR="00780C34" w:rsidRDefault="00780C34">
      <w:pPr>
        <w:spacing w:after="0"/>
        <w:jc w:val="both"/>
      </w:pPr>
    </w:p>
    <w:p w:rsidR="00780C34" w:rsidRDefault="00FA4EB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>п.Кадамовский‌ 2025 год</w:t>
      </w:r>
    </w:p>
    <w:p w:rsidR="00780C34" w:rsidRDefault="00780C34">
      <w:pPr>
        <w:sectPr w:rsidR="00780C3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128633"/>
    </w:p>
    <w:bookmarkEnd w:id="0"/>
    <w:p w:rsidR="00780C34" w:rsidRDefault="00FA4EBD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80C34" w:rsidRDefault="00780C34">
      <w:pPr>
        <w:spacing w:after="0" w:line="264" w:lineRule="auto"/>
        <w:ind w:left="120"/>
        <w:jc w:val="both"/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80C34" w:rsidRDefault="00FA4E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80C34" w:rsidRPr="00BD1A27" w:rsidRDefault="00FA4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80C34" w:rsidRPr="00BD1A27" w:rsidRDefault="00FA4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80C34" w:rsidRPr="00BD1A27" w:rsidRDefault="00FA4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80C34" w:rsidRPr="00BD1A27" w:rsidRDefault="00FA4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80C34" w:rsidRPr="00BD1A27" w:rsidRDefault="00FA4E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5-</w:t>
      </w:r>
      <w:r>
        <w:rPr>
          <w:rFonts w:ascii="Times New Roman" w:hAnsi="Times New Roman"/>
          <w:color w:val="333333"/>
          <w:sz w:val="28"/>
          <w:lang w:val="ru-RU"/>
        </w:rPr>
        <w:t xml:space="preserve">7 и в 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9 классах по </w:t>
      </w:r>
      <w:r>
        <w:rPr>
          <w:rFonts w:ascii="Times New Roman" w:hAnsi="Times New Roman"/>
          <w:color w:val="333333"/>
          <w:sz w:val="28"/>
          <w:lang w:val="ru-RU"/>
        </w:rPr>
        <w:t>3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часа в неделю при 34 учебных неделях, </w:t>
      </w:r>
      <w:r>
        <w:rPr>
          <w:rFonts w:ascii="Times New Roman" w:hAnsi="Times New Roman"/>
          <w:color w:val="333333"/>
          <w:sz w:val="28"/>
          <w:lang w:val="ru-RU"/>
        </w:rPr>
        <w:t xml:space="preserve">в том числе </w:t>
      </w:r>
      <w:r w:rsidRPr="00BD1A27">
        <w:rPr>
          <w:rFonts w:ascii="Times New Roman" w:hAnsi="Times New Roman"/>
          <w:color w:val="333333"/>
          <w:sz w:val="28"/>
          <w:lang w:val="ru-RU"/>
        </w:rPr>
        <w:t>в 5-7 классах изучение курса «История нашего края»</w:t>
      </w:r>
      <w:r>
        <w:rPr>
          <w:rFonts w:ascii="Times New Roman" w:hAnsi="Times New Roman"/>
          <w:color w:val="333333"/>
          <w:sz w:val="28"/>
          <w:lang w:val="ru-RU"/>
        </w:rPr>
        <w:t xml:space="preserve">,в 8 классе 2 часа в неделю, 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в </w:t>
      </w:r>
      <w:r>
        <w:rPr>
          <w:rFonts w:ascii="Times New Roman" w:hAnsi="Times New Roman"/>
          <w:color w:val="333333"/>
          <w:sz w:val="28"/>
          <w:lang w:val="ru-RU"/>
        </w:rPr>
        <w:t>9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класс</w:t>
      </w:r>
      <w:r>
        <w:rPr>
          <w:rFonts w:ascii="Times New Roman" w:hAnsi="Times New Roman"/>
          <w:color w:val="333333"/>
          <w:sz w:val="28"/>
          <w:lang w:val="ru-RU"/>
        </w:rPr>
        <w:t>е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по 1 часу в неделю при 34 учебных неделях на изучение курса «История </w:t>
      </w:r>
      <w:r>
        <w:rPr>
          <w:rFonts w:ascii="Times New Roman" w:hAnsi="Times New Roman"/>
          <w:color w:val="333333"/>
          <w:sz w:val="28"/>
          <w:lang w:val="ru-RU"/>
        </w:rPr>
        <w:t>в лицах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333333"/>
          <w:sz w:val="28"/>
          <w:lang w:val="ru-RU"/>
        </w:rPr>
        <w:t xml:space="preserve"> и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«</w:t>
      </w:r>
      <w:r>
        <w:rPr>
          <w:rFonts w:ascii="Times New Roman" w:hAnsi="Times New Roman"/>
          <w:color w:val="333333"/>
          <w:sz w:val="28"/>
          <w:lang w:val="ru-RU"/>
        </w:rPr>
        <w:t>Новейшая и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стория ». </w:t>
      </w:r>
    </w:p>
    <w:p w:rsidR="00780C34" w:rsidRPr="00BD1A27" w:rsidRDefault="00780C34">
      <w:pPr>
        <w:spacing w:after="0" w:line="264" w:lineRule="auto"/>
        <w:ind w:firstLine="600"/>
        <w:jc w:val="both"/>
        <w:rPr>
          <w:lang w:val="ru-RU"/>
        </w:rPr>
      </w:pPr>
    </w:p>
    <w:p w:rsidR="00780C34" w:rsidRPr="00BD1A27" w:rsidRDefault="00780C34">
      <w:pPr>
        <w:spacing w:after="0" w:line="264" w:lineRule="auto"/>
        <w:ind w:firstLine="60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Последовательность изучения тем в рамках программы по истории в пределах одного класса может варьироваться.</w:t>
      </w:r>
    </w:p>
    <w:p w:rsidR="00780C34" w:rsidRPr="00BD1A27" w:rsidRDefault="00FA4EBD">
      <w:pPr>
        <w:spacing w:after="0"/>
        <w:ind w:firstLine="600"/>
        <w:jc w:val="right"/>
        <w:rPr>
          <w:lang w:val="ru-RU"/>
        </w:rPr>
      </w:pPr>
      <w:r w:rsidRPr="00BD1A27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80C34" w:rsidRPr="00BD1A27" w:rsidRDefault="00FA4EBD">
      <w:pPr>
        <w:spacing w:after="0"/>
        <w:ind w:firstLine="600"/>
        <w:jc w:val="right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CellSpacing w:w="0" w:type="dxa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4"/>
        <w:gridCol w:w="6371"/>
        <w:gridCol w:w="1931"/>
      </w:tblGrid>
      <w:tr w:rsidR="00780C34">
        <w:trPr>
          <w:trHeight w:val="144"/>
          <w:tblCellSpacing w:w="0" w:type="dxa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247"/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247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247"/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124" w:type="dxa"/>
            <w:vMerge w:val="restart"/>
            <w:tcBorders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both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  <w:p w:rsidR="00780C34" w:rsidRPr="00BD1A27" w:rsidRDefault="00780C34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780C34" w:rsidRDefault="00FA4EBD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в лицах. Новейшая история.</w:t>
            </w:r>
          </w:p>
          <w:p w:rsidR="00780C34" w:rsidRDefault="00780C34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firstLineChars="150" w:firstLine="3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  <w:p w:rsidR="00780C34" w:rsidRDefault="00780C3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780C34" w:rsidRDefault="00780C3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:rsidR="00780C34" w:rsidRDefault="00FA4EB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     34</w:t>
            </w:r>
          </w:p>
          <w:p w:rsidR="00780C34" w:rsidRDefault="00780C3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</w:tbl>
    <w:p w:rsidR="00780C34" w:rsidRDefault="00780C34">
      <w:pPr>
        <w:sectPr w:rsidR="00780C3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7128638"/>
    </w:p>
    <w:bookmarkEnd w:id="1"/>
    <w:p w:rsidR="00780C34" w:rsidRDefault="00FA4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80C34" w:rsidRDefault="00780C34">
      <w:pPr>
        <w:spacing w:after="0" w:line="264" w:lineRule="auto"/>
        <w:ind w:left="120"/>
        <w:jc w:val="both"/>
      </w:pPr>
    </w:p>
    <w:p w:rsidR="00780C34" w:rsidRDefault="00FA4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0C34" w:rsidRDefault="00780C34">
      <w:pPr>
        <w:spacing w:after="0" w:line="264" w:lineRule="auto"/>
        <w:ind w:left="120"/>
        <w:jc w:val="both"/>
      </w:pPr>
    </w:p>
    <w:p w:rsidR="00780C34" w:rsidRDefault="00FA4E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80C34" w:rsidRDefault="00780C34">
      <w:pPr>
        <w:spacing w:after="0" w:line="264" w:lineRule="auto"/>
        <w:ind w:left="120"/>
        <w:jc w:val="both"/>
      </w:pPr>
    </w:p>
    <w:p w:rsidR="00780C34" w:rsidRDefault="00FA4E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80C34" w:rsidRPr="00BD1A27" w:rsidRDefault="00780C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ДОНСКОЙ КРАЙ В ДРЕВНОСТИ (34 ч)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Введение.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Музей как источник знаний по истории Донского края. «Лица» дон-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ских музеев. Музей домашней истории.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Труд археолога. Археологическая разведка. Археологические за-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гадки.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Древние люди на донской земле.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Первые люди на донской земле. Каменный век: палеолит, мезолит,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неолит. Каменные орудия труда.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Неандертальцы на донской земле: внешний облик, основные заня-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тия, образ жизни, орудия труда.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Люди современного типа на Дону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Пути и причины расселения людей по миру. Кроманьонцы. Первые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>поселения на Нижнем Дону.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It" w:hAnsi="Times New Roman" w:cs="Times New Roman"/>
          <w:b/>
          <w:bCs/>
          <w:color w:val="231F20"/>
          <w:sz w:val="28"/>
          <w:szCs w:val="28"/>
          <w:lang w:val="ru-RU" w:eastAsia="zh-CN"/>
        </w:rPr>
        <w:lastRenderedPageBreak/>
        <w:t>Поселения рыболовов и скотоводов эпохи мезолита</w:t>
      </w:r>
      <w:r w:rsidRPr="00BD1A27">
        <w:rPr>
          <w:rFonts w:ascii="Times New Roman" w:eastAsia="MyriadPro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Охотничьи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стоянки. Орудия труда людей эпохи мезолита и неолита.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Донские стоянки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: Раздорская 2, Ракушечный Яр, Раздорская 1,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остров Поречный. Занятия и образ жизни людей эпохи неолита.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Эпоха энеолита на Дону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Орудия из камня и меди. Кавказский ме-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талл. Майкопские племена.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Бронзовый век на Нижнем Дону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Константиновское поселение: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образ жизни и занятия обитателей. Загадки Скельновского грота.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Донские погребения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Древние могильники и курганы. Погребаль-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ные обряды и ритуалы. История кургана Веселый под Новочеркасском.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Загадочные находки катакомб кургана.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Крепости-близнецы на Нижнем Дону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Ливенцовская и Каратаев-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ская крепости. Эпох боевых колесниц.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Загадочные киммерийцы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Образ жизни, основные занятия. Во-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енный походы киммерийцев. Киммерийские древности на Дону. Тайна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Новочеркасского клада.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Великая Скифия и ее обитатели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Греческие авторы о Скифии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 скифах. Внешний облик скифов. Военное искусство и вооружение ски-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фов. Занятия скифов.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Великая греческая колонизация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Таганрогское поселение.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Елизаветовское городище: от скифского поселения – к греческому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городу. Образ жизни и занятия обитателей.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Курганы «Пять братьев».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Сокровища царского кургана. Скифский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«звериный стиль».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Сарматы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первая тяжелая конница степей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Курганы сарматских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lastRenderedPageBreak/>
        <w:t xml:space="preserve">«цариц». Образ жизни и военное дело сарматов. Аланы – последние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сарматы.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Город Танаис: история, население, укрепления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Занятия и уклад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жизни населения города.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Меотские поселения на Нижнем Дону</w:t>
      </w:r>
      <w:r w:rsidRPr="00BD1A27">
        <w:rPr>
          <w:rFonts w:ascii="Times New Roman" w:eastAsia="MyriadPro-BoldIt" w:hAnsi="Times New Roman" w:cs="Times New Roman"/>
          <w:b/>
          <w:bCs/>
          <w:i/>
          <w:iCs/>
          <w:color w:val="231F20"/>
          <w:sz w:val="28"/>
          <w:szCs w:val="28"/>
          <w:lang w:val="ru-RU" w:eastAsia="zh-CN"/>
        </w:rPr>
        <w:t>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Древние городища. Пани-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ардис и Патарва. Военное дело у меотов. Украшения и обереги у меотов.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Нижний Дон в эпоху Великого переселения народов.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Нашествие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готов. Походы гуннов. Расцвет и падение державы гуннов. Город Танаис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 гуннское время.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Малая Родина в истории Донского края в Древности.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Родной го-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род (район, станица, село) в истории Нижнего Дона в Древности.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Обобщение.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Историческое и культурное наследие Донского края </w:t>
      </w:r>
    </w:p>
    <w:p w:rsidR="00780C34" w:rsidRPr="00BD1A27" w:rsidRDefault="00FA4EBD">
      <w:pPr>
        <w:jc w:val="both"/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 Древности. </w:t>
      </w:r>
    </w:p>
    <w:p w:rsidR="00780C34" w:rsidRPr="00BD1A27" w:rsidRDefault="00780C34">
      <w:pPr>
        <w:jc w:val="both"/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</w:pPr>
    </w:p>
    <w:p w:rsidR="00780C34" w:rsidRPr="00BD1A27" w:rsidRDefault="00FA4EBD">
      <w:p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D1A2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D1A27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D1A2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Развитие экономики в европейских странах в период зрелого Средневековья.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780C34" w:rsidRPr="00BD1A27" w:rsidRDefault="00780C34">
      <w:pPr>
        <w:spacing w:after="0"/>
        <w:ind w:left="120"/>
        <w:rPr>
          <w:lang w:val="ru-RU"/>
        </w:rPr>
      </w:pPr>
    </w:p>
    <w:p w:rsidR="00780C34" w:rsidRPr="00BD1A27" w:rsidRDefault="00FA4EBD">
      <w:pPr>
        <w:spacing w:after="0"/>
        <w:ind w:left="120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80C34" w:rsidRPr="00BD1A27" w:rsidRDefault="00780C34">
      <w:pPr>
        <w:spacing w:after="0"/>
        <w:ind w:left="120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Города-государства на территории современной России, основанные в эпоху античности.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Дионисий. Итальянские архитекторы в Москве - Аристотель Фиораванти. Быт русских людей.</w:t>
      </w:r>
    </w:p>
    <w:p w:rsidR="00780C34" w:rsidRPr="00BD1A27" w:rsidRDefault="00780C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80C34" w:rsidRPr="00BD1A27" w:rsidRDefault="00FA4EBD">
      <w:pPr>
        <w:spacing w:after="0" w:line="264" w:lineRule="auto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6 КЛАСС</w:t>
      </w:r>
      <w:r w:rsidRPr="00BD1A27">
        <w:rPr>
          <w:rFonts w:ascii="Times New Roman" w:eastAsia="MyriadPro-It" w:hAnsi="Times New Roman" w:cs="Times New Roman"/>
          <w:i/>
          <w:iCs/>
          <w:color w:val="231F20"/>
          <w:sz w:val="28"/>
          <w:szCs w:val="28"/>
          <w:lang w:val="ru-RU" w:eastAsia="zh-CN"/>
        </w:rPr>
        <w:t xml:space="preserve">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ДОНСКОЙ КРАЙ В СРЕДНЕВЕКОВЬЕ (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17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ч)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Введение. Донской край в средневековье.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Влияние природы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на жизнь средневековых обитателей Донского края. Многонациональ-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ный состав населения Донской земли. Исторические источники о куль-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туре Донского края.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Великие империи кочевников с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IV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по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VII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век. Дон в составе Ха-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зарского каганата.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Великий Тюркский каганат</w:t>
      </w:r>
      <w:r w:rsidRPr="00BD1A27">
        <w:rPr>
          <w:rFonts w:ascii="Times New Roman" w:eastAsia="MyriadPro-BoldIt" w:hAnsi="Times New Roman" w:cs="Times New Roman"/>
          <w:b/>
          <w:bCs/>
          <w:i/>
          <w:iCs/>
          <w:color w:val="231F20"/>
          <w:sz w:val="28"/>
          <w:szCs w:val="28"/>
          <w:lang w:val="ru-RU" w:eastAsia="zh-CN"/>
        </w:rPr>
        <w:t>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Великое переселение народов в дон-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ских степях. Степи Придонья как часть Великого Тюркского каганата.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Распад Великого Тюркского каганата. Тюркская письменность.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Поселения Нижнего Дона в составе Хазарского каганата.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Хазар-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ский каганат. Донской край в составе Хазарского каганата. Управление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Хазарским каганатом.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Жители Хазарского каганата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Образ жизни и основные занятия.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Национальный состав. Торговые пути и связи.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Донские крепости хазар</w:t>
      </w:r>
      <w:r w:rsidRPr="00BD1A27">
        <w:rPr>
          <w:rFonts w:ascii="Times New Roman" w:eastAsia="MyriadPro-BoldIt" w:hAnsi="Times New Roman" w:cs="Times New Roman"/>
          <w:b/>
          <w:bCs/>
          <w:i/>
          <w:iCs/>
          <w:color w:val="231F20"/>
          <w:sz w:val="28"/>
          <w:szCs w:val="28"/>
          <w:lang w:val="ru-RU" w:eastAsia="zh-CN"/>
        </w:rPr>
        <w:t xml:space="preserve">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Саркел – белый дом. Загадка трех крепо-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стей: Правобережное, Левобережное и Камышенское городища. Семи-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каракорская крепость – древний форпост. Военные гарнизоны хазар-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ский крепостей.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Падение Хазарского каганата</w:t>
      </w:r>
      <w:r w:rsidRPr="00BD1A27">
        <w:rPr>
          <w:rFonts w:ascii="Times New Roman" w:eastAsia="MyriadPro-BoldIt" w:hAnsi="Times New Roman" w:cs="Times New Roman"/>
          <w:b/>
          <w:bCs/>
          <w:i/>
          <w:iCs/>
          <w:color w:val="231F20"/>
          <w:sz w:val="28"/>
          <w:szCs w:val="28"/>
          <w:lang w:val="ru-RU" w:eastAsia="zh-CN"/>
        </w:rPr>
        <w:t xml:space="preserve">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Верования и религии жителей ка-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ганата. Междоусобные войны тарханов. Печенеги в Придонье. Походы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lastRenderedPageBreak/>
        <w:t xml:space="preserve">князя Святослава. Падение Саркела.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Дон в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начале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XIII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века.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Донские земли и Тмутараканское княжество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Образование Тму-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тараканского княжества. Славянские поселения в Приазовье и на Ниж-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нем Дону. Город Белая Вежа. Жилища поселенцев. Духовный мир посе-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ленцев.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Донские поселения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центры ремесла, торговли и земледелия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Занятия жителей средневековых поселений Донского края. Торговля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на Донской земле.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Половцы в донских степях.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первая половина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XIII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века.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Рас-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селение половецких племен на Нижнем Дону и в Приазовье. «Половец-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кая степь» («Дешт-и-Кипчак»). Общественный строй половцев.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Духовный мир половцев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Курганы – «усыпальницы Команов». Тай-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ны половецких святилищ. Половецкие изваяния («каменные бабы»).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>Внешний облик и одежда куманов.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Половцы и их соседи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Военно-политические союзы донских по-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ловцев с князьями Тмутаракани. Древняя Русь и половцы. Битва князя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Игоря с половцами. «Слово о полку Игореве».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Золотая Орда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государство кочевников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монголов.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Начало завоевания степей Юго-Восточной Европы монголами.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Образование государства монголов. Русские летописи о появлении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монгольских войск на Дону. Завоевания Чингисхана. Битва на реке Кал-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Археологические находки-доказательства монгольского пребыва-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ния в донских степях. Внешний облик и предметы быта монголов.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lastRenderedPageBreak/>
        <w:t>Донские земли в составе государства Золотая Орда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Поход хана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Бату и покорение половцев. Образование государства Золотая Орда.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Образ жизни и быт монголов.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Азак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город на перепутье торговых дорог.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Азов – город-памят-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ник. Раскопки археологов Азовского музея-заповедника.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Возникновение Азака. Городские кварталы Азака. Общественные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постройки и дома горожан. Верования горожан.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Азак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торговый и ремесленный центр Приазовья.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Азак – город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мастеров. Мастерские гончаров. Кузнецы и ювелиры. Косторезы. Коже-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венное ремесло. Мукомолы, хлебопекари и водовозы. Торговцы.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Тана – торговая фактория итальянцев на Дону. Колонии итальян-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ских купцов в Причерноморье. Основание Таны. Тана и Великий шелко-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вы путь. Торговые пути итальянцев. Падение Таны.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Упадок Золотой Орды. Гибель Азака.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Причины гибели Золотой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орды. Следы «Великой замятни» на раскопках Азака. Поход Тамерлана.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Конец великой державы.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Начало османского завоевания Северного Причерноморья 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Дона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Завоевание Константинополя турками-османами. Образование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Крымского ханства.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Азов – военная крепость Османского государства. Донские земли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под властью турок-османов.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Малая Родина в истории Донского края в Средние века.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Родной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>город (район, станица, село) в истории Нижнего Дона в Средние века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Обобщение.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Историческое и культурное наследие Донского края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 Средние века. 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D1A27">
        <w:rPr>
          <w:rFonts w:ascii="Times New Roman" w:hAnsi="Times New Roman"/>
          <w:color w:val="000000"/>
          <w:sz w:val="28"/>
          <w:lang w:val="ru-RU"/>
        </w:rPr>
        <w:t>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Средиземноморская Африка. Влияние Великих географических открытий на развитие Африки.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Значение правления Ивана Грозного. Исторический портрет царя на фоне эпохи.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D1A2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80C34" w:rsidRPr="00BD1A27" w:rsidRDefault="00780C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ДОНСКОЙ КРАЙ В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-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ВЕКАХ (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17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ч)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Появление донского казачества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lastRenderedPageBreak/>
        <w:t xml:space="preserve">Дикое поле. Проблема происхождения донского казачества. Пред-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посылки возникновения казачества. Начало русского продвижения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на Дон. Первые сведения о донских казаках.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Появление казачьих городков.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Типы казачьих поселений. Первые казачьи городки на Дону. Чис-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ленность населения казачьих городков в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в. Описание казачьих го-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родков.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Образование Войска Донского.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Этнический и социальный состав казачества. Процесс формирова-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ния Войска Донского. Организация жизни казаков. Система войсковых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знаков отличия. Семейная жизнь казаков.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Органы управления Войска Донского.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Формирование властных структур раннего казачества. Казачий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Круг. Атаманы. Войсковые есаулы и дьяки. Старшина. Органы местного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казачьего самоуправления.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Главные занятия и промыслы донских казаков, казачье ма-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стерство.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Промысловая деятельность. Военно-промысловая деятельность.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Торговля. Ремесло. Скотоводство. Земледелие.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Духовная культура донского казачества. Быт, обычаи и тради-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ции донского казачества.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Религиозная жизнь казачества. Казачий фольклор. Церемонии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 ритуалы. Исторические песни и памятники литературы. Традицион-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ная одежда донских казаков. Традиционная медицина. Пища донских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казаков. Традиционные жилища казаков.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lastRenderedPageBreak/>
        <w:t xml:space="preserve">Взаимоотношения казачества с Московским царством.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Развитие отношений между московским правительством и Войском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Донским в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вв. Общие тенденции. Характеристика взаимоот-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ношений между казаками и Москвой в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в. Взаимоотношения между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Москвой и Доном в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Участие донских казаков в войнах России во второй половине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Взятие Казани в 1552 г. Участие в военных действиях 1550-х – начале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1560-х гг. Военные операции 1560 – 1570-х гг. Военные кампании во вре-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мя правления Федора Ивановича (1584 – 1598).16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17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Морские и сухопутные походы донских казаков.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Военное искусство донских казаков. Общая характеристика каза-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чьих походов. Морские походы. Сухопутные походы.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Участие донских казаков в событиях Смутного времени.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Вопрос о степени участия донских казаков в русской Смуте начала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в. Донское казачество и Лжедмитрий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Восстание Ивана Болотни-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кова. Движение Лжедмитрия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. Донские казаки и Земские ополчения.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Избрание на царство Михаила Романова. Казачество на последнем эта-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пе Смуты.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Взаимоотношения донского казачества с тюрко-татарским ми-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ром.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Тюрко-татарское окружение донского казачества. Взаимоотноше-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ния донских казаков и ногайских орд. Взаимоотношения Войска Дон-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ского и Крымского ханства. Взаимоотношения донского казачества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lastRenderedPageBreak/>
        <w:t xml:space="preserve">и турок-османов Азова.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Борьба казаков за Азов.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Подготовка к взятию Азова. Взятие Азова донскими казаками в 1637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г. Азовское осадное сидение 1641 г. Итоги азовской эпопеи.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Участие донских казаков в войнах Российского государства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Донское казачество в войнах с Речью Посполитой. Смоленская во-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йна 1632 – 1634 гг. и Русско-польская война 1654 – 1667 гг. Войско Дон-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ское в борьбе России против Крыма и Турции.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Восстание под предводительством С.Т. Разина.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Причины восстания. Первый этап восстания 1667 – 1669 гг. Высший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этап восстания 1670 – 1671 гг. Итоги восстания для Войска Донского.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Черкасск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главный город Войска Донского.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Время основания и происхождение названия Черкасска. Главные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городки донских казаков. Черкасск – столица донского казачества.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Малая Родина в истории Донского края в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</w:t>
      </w:r>
      <w:r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 xml:space="preserve"> вв. 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Родной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город (район, станица, село) в истории Донского края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вв.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-Bold" w:hAnsi="Times New Roman" w:cs="Times New Roman"/>
          <w:b/>
          <w:bCs/>
          <w:color w:val="231F20"/>
          <w:sz w:val="28"/>
          <w:szCs w:val="28"/>
          <w:lang w:val="ru-RU" w:eastAsia="zh-CN"/>
        </w:rPr>
        <w:t>Обобщение.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Историческое и культурное наследие Донского края </w:t>
      </w:r>
    </w:p>
    <w:p w:rsidR="00780C34" w:rsidRPr="00BD1A27" w:rsidRDefault="00FA4E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в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– </w:t>
      </w:r>
      <w:r>
        <w:rPr>
          <w:rFonts w:ascii="Times New Roman" w:eastAsia="MyriadPro" w:hAnsi="Times New Roman" w:cs="Times New Roman"/>
          <w:color w:val="231F20"/>
          <w:sz w:val="28"/>
          <w:szCs w:val="28"/>
          <w:lang w:eastAsia="zh-CN"/>
        </w:rPr>
        <w:t>XVII</w:t>
      </w:r>
      <w:r w:rsidRPr="00BD1A27">
        <w:rPr>
          <w:rFonts w:ascii="Times New Roman" w:eastAsia="MyriadPro" w:hAnsi="Times New Roman" w:cs="Times New Roman"/>
          <w:color w:val="231F20"/>
          <w:sz w:val="28"/>
          <w:szCs w:val="28"/>
          <w:lang w:val="ru-RU" w:eastAsia="zh-CN"/>
        </w:rPr>
        <w:t xml:space="preserve"> вв. </w:t>
      </w:r>
    </w:p>
    <w:p w:rsidR="00780C34" w:rsidRPr="00BD1A27" w:rsidRDefault="00780C34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городском управлении. Эволюция положения казачества: его превращение в полупривилегированное служилое сословие.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: от борьбы с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D1A27">
        <w:rPr>
          <w:rFonts w:ascii="Times New Roman" w:hAnsi="Times New Roman"/>
          <w:color w:val="000000"/>
          <w:sz w:val="28"/>
          <w:lang w:val="ru-RU"/>
        </w:rPr>
        <w:t>«</w:t>
      </w:r>
      <w:r w:rsidRPr="00BD1A27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D1A27">
        <w:rPr>
          <w:rFonts w:ascii="Times New Roman" w:hAnsi="Times New Roman"/>
          <w:color w:val="000000"/>
          <w:sz w:val="28"/>
          <w:lang w:val="ru-RU"/>
        </w:rPr>
        <w:t>»</w:t>
      </w:r>
      <w:r w:rsidRPr="00BD1A27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Политическое развитие европейских стран в 1815-1840-е гг. Великобритания: борьба за парламентскую реформу; чартизм.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D1A27">
        <w:rPr>
          <w:rFonts w:ascii="Times New Roman" w:hAnsi="Times New Roman"/>
          <w:color w:val="333333"/>
          <w:sz w:val="28"/>
          <w:lang w:val="ru-RU"/>
        </w:rPr>
        <w:t>«</w:t>
      </w:r>
      <w:r w:rsidRPr="00BD1A27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D1A27">
        <w:rPr>
          <w:rFonts w:ascii="Times New Roman" w:hAnsi="Times New Roman"/>
          <w:color w:val="333333"/>
          <w:sz w:val="28"/>
          <w:lang w:val="ru-RU"/>
        </w:rPr>
        <w:t>»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  <w:bookmarkStart w:id="2" w:name="block-57128636"/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80C34" w:rsidRPr="00BD1A27" w:rsidRDefault="00780C34">
      <w:pPr>
        <w:spacing w:after="0" w:line="264" w:lineRule="auto"/>
        <w:ind w:firstLine="60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D1A2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Добровольная отставка Б. Н. Ельцина.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D1A2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Советскому Солдату. Всероссийский проект «Без срока давности». Новые информационные ресурсы о Великой Победе.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780C34" w:rsidRPr="00BD1A27" w:rsidRDefault="00780C34">
      <w:pPr>
        <w:rPr>
          <w:lang w:val="ru-RU"/>
        </w:rPr>
        <w:sectPr w:rsidR="00780C34" w:rsidRPr="00BD1A2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5868077"/>
    </w:p>
    <w:bookmarkEnd w:id="2"/>
    <w:bookmarkEnd w:id="3"/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BD1A27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80C34" w:rsidRPr="00BD1A27" w:rsidRDefault="00780C34">
      <w:pPr>
        <w:spacing w:after="0"/>
        <w:ind w:left="120"/>
        <w:rPr>
          <w:lang w:val="ru-RU"/>
        </w:rPr>
      </w:pPr>
    </w:p>
    <w:p w:rsidR="00780C34" w:rsidRPr="00BD1A27" w:rsidRDefault="00FA4EBD">
      <w:pPr>
        <w:spacing w:after="0"/>
        <w:ind w:left="120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80C34" w:rsidRPr="00BD1A27" w:rsidRDefault="00780C34">
      <w:pPr>
        <w:spacing w:after="0" w:line="264" w:lineRule="auto"/>
        <w:ind w:left="120"/>
        <w:jc w:val="both"/>
        <w:rPr>
          <w:lang w:val="ru-RU"/>
        </w:rPr>
      </w:pPr>
    </w:p>
    <w:p w:rsidR="00780C34" w:rsidRPr="00BD1A27" w:rsidRDefault="00FA4EBD">
      <w:pPr>
        <w:spacing w:after="0" w:line="264" w:lineRule="auto"/>
        <w:ind w:left="12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D1A27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D1A27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D1A27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780C34" w:rsidRPr="00BD1A27" w:rsidRDefault="00FA4EBD">
      <w:pPr>
        <w:spacing w:after="0" w:line="264" w:lineRule="auto"/>
        <w:ind w:firstLine="600"/>
        <w:jc w:val="both"/>
        <w:rPr>
          <w:lang w:val="ru-RU"/>
        </w:rPr>
      </w:pPr>
      <w:r w:rsidRPr="00BD1A27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D1A27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780C34" w:rsidRPr="00BD1A27" w:rsidRDefault="00780C34">
      <w:pPr>
        <w:rPr>
          <w:lang w:val="ru-RU"/>
        </w:rPr>
        <w:sectPr w:rsidR="00780C34" w:rsidRPr="00BD1A2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128637"/>
    </w:p>
    <w:bookmarkEnd w:id="4"/>
    <w:p w:rsidR="00780C34" w:rsidRDefault="00FA4EB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2"/>
        <w:gridCol w:w="4291"/>
        <w:gridCol w:w="2962"/>
        <w:gridCol w:w="4876"/>
      </w:tblGrid>
      <w:tr w:rsidR="00780C34">
        <w:trPr>
          <w:trHeight w:val="144"/>
          <w:tblCellSpacing w:w="0" w:type="dxa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Контрольные работы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  <w:p w:rsidR="00780C34" w:rsidRDefault="008F68FC">
            <w:r w:rsidRPr="008F68FC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2.Древний мир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3.Древняя Греция. Эллинизм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5.Курс «История нашего края»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ind w:firstLineChars="950" w:firstLine="209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38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3"/>
        <w:gridCol w:w="4448"/>
        <w:gridCol w:w="4037"/>
        <w:gridCol w:w="3624"/>
      </w:tblGrid>
      <w:tr w:rsidR="00780C34">
        <w:trPr>
          <w:gridAfter w:val="2"/>
          <w:wAfter w:w="7661" w:type="dxa"/>
          <w:trHeight w:val="312"/>
          <w:tblCellSpacing w:w="0" w:type="dxa"/>
        </w:trPr>
        <w:tc>
          <w:tcPr>
            <w:tcW w:w="12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4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gridAfter w:val="1"/>
          <w:wAfter w:w="3624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80C34">
        <w:trPr>
          <w:gridAfter w:val="1"/>
          <w:wAfter w:w="3624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</w:tr>
      <w:tr w:rsidR="00780C34">
        <w:trPr>
          <w:gridAfter w:val="1"/>
          <w:wAfter w:w="3624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36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89"/>
        <w:gridCol w:w="1843"/>
        <w:gridCol w:w="1912"/>
        <w:gridCol w:w="2741"/>
      </w:tblGrid>
      <w:tr w:rsidR="00780C34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Электронные (цифровые) образовательные ресурсы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8"/>
        <w:gridCol w:w="4465"/>
        <w:gridCol w:w="1615"/>
        <w:gridCol w:w="1843"/>
        <w:gridCol w:w="1912"/>
        <w:gridCol w:w="2789"/>
      </w:tblGrid>
      <w:tr w:rsidR="00780C34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89"/>
        <w:gridCol w:w="1843"/>
        <w:gridCol w:w="1912"/>
        <w:gridCol w:w="2741"/>
      </w:tblGrid>
      <w:tr w:rsidR="00780C34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7128634"/>
    </w:p>
    <w:bookmarkEnd w:id="5"/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7"/>
        <w:gridCol w:w="4371"/>
        <w:gridCol w:w="2718"/>
        <w:gridCol w:w="2546"/>
        <w:gridCol w:w="2034"/>
      </w:tblGrid>
      <w:tr w:rsidR="00780C34">
        <w:trPr>
          <w:trHeight w:val="144"/>
          <w:tblCellSpacing w:w="0" w:type="dxa"/>
        </w:trPr>
        <w:tc>
          <w:tcPr>
            <w:tcW w:w="1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4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Нижнем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Люди современного типа </w:t>
            </w:r>
          </w:p>
          <w:p w:rsidR="00780C34" w:rsidRPr="00BD1A27" w:rsidRDefault="00FA4EBD">
            <w:pPr>
              <w:ind w:firstLineChars="50" w:firstLine="120"/>
              <w:rPr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на Дону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Бронзовый век на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Бронзовый век на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Бронзовый век на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Бронзовый век на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Бронзовый век на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lastRenderedPageBreak/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Железный век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на Нижнем 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Меотские посе-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ления на Нижнем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lastRenderedPageBreak/>
              <w:t xml:space="preserve">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Меотские посе-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ления на Нижнем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Дону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Нижний Дон в эпо-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ху Великого пере- </w:t>
            </w:r>
          </w:p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 xml:space="preserve">селения народов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Нижний Дон в эпо-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ху Великого пере- </w:t>
            </w:r>
          </w:p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 xml:space="preserve">селения народов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Родной город (район, станица, </w:t>
            </w:r>
          </w:p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село) в истории Донского края в </w:t>
            </w:r>
          </w:p>
          <w:p w:rsidR="00780C34" w:rsidRDefault="00FA4EBD"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 xml:space="preserve">Древности 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Родной город (район, станица, село) в истории Донского края в Древности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ВПР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Родной город (район, станица, село) в истории Донского края в Древности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Родной город (район, станица, село) в истории Донского края в Древности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/>
    <w:p w:rsidR="00780C34" w:rsidRDefault="00780C34"/>
    <w:p w:rsidR="00780C34" w:rsidRDefault="00780C34"/>
    <w:p w:rsidR="00780C34" w:rsidRDefault="00780C34"/>
    <w:p w:rsidR="00780C34" w:rsidRDefault="00780C34"/>
    <w:p w:rsidR="00780C34" w:rsidRDefault="00780C34"/>
    <w:p w:rsidR="00780C34" w:rsidRDefault="00780C34"/>
    <w:p w:rsidR="00780C34" w:rsidRDefault="00FA4EBD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Лист корректировки рабочей программы для 5 класса.</w:t>
      </w: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Федеральный базисный учебный план для образовательных организаций РФ отводит 102 часа для обязательного изучения учебного предмета «История» в 5 классе из расчёта 3 часа в неделю. В силу того, что согласно расписанию учебных занятий на 2025-2026 учебный год, учебные часы попадают на праздничные  дни, скорректировать общее количество учебных часов в сторону уменьшения на 2 часа, что не отразится на выполнении рабочей программы по предмету «История» в 5 классе.</w:t>
      </w: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календарным графиком работы МБОУ ООШ №75, расписанием уроков на 2025-2026 учебный год, количество часов по предмету «История» в 5 классе составляет 3 часа в неделю, 102 часа в год. В связи с праздничными днями и перенесёнными выходными, в 2025-2026 году произошло уплотнение учебного материала до 100 часов в год. Недостаток времени компенсирован путём интеграции тем курса.</w:t>
      </w:r>
    </w:p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9"/>
        <w:gridCol w:w="4454"/>
        <w:gridCol w:w="2787"/>
        <w:gridCol w:w="2626"/>
        <w:gridCol w:w="2042"/>
      </w:tblGrid>
      <w:tr w:rsidR="00780C34">
        <w:trPr>
          <w:trHeight w:val="144"/>
          <w:tblCellSpacing w:w="0" w:type="dxa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«Историческое и культурное наследие Средних веков»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единого Российского государства»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Введение. Донской край в средневековье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Великие империи кочевников с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IV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по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VII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век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Великие империи кочевников с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IV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по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VII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век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Дон в составе Хазарскогокаганата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Дон в составе Хазарского каганата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Дон в составе Хазарского каганата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Донские земли в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</w:t>
            </w:r>
            <w:r w:rsidRPr="00BD1A27">
              <w:rPr>
                <w:rFonts w:ascii="Times New Roman" w:eastAsia="MyriadPro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–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веках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Донские земли в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</w:t>
            </w:r>
            <w:r w:rsidRPr="00BD1A27">
              <w:rPr>
                <w:rFonts w:ascii="Times New Roman" w:eastAsia="MyriadPro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–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веках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Донские земли в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</w:t>
            </w:r>
            <w:r w:rsidRPr="00BD1A27">
              <w:rPr>
                <w:rFonts w:ascii="Times New Roman" w:eastAsia="MyriadPro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–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веках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Половцы в донских степях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Половцы в донских степях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Донские земли в составе государства Золотая Орд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Донские земли в составе государства Золотая Орда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Древние города на территории Донского края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Родной город (район, станица, село) в истории Донского края в Средние 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88"/>
        <w:gridCol w:w="4225"/>
        <w:gridCol w:w="2939"/>
        <w:gridCol w:w="2737"/>
        <w:gridCol w:w="2123"/>
      </w:tblGrid>
      <w:tr w:rsidR="00780C34">
        <w:trPr>
          <w:trHeight w:val="144"/>
          <w:tblCellSpacing w:w="0" w:type="dxa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 xml:space="preserve">Появление донского казачества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 xml:space="preserve">Появление донского казачества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Всероссийская проверочная работа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Организация жи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з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ни и управления донских казаков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Организация жизни и управления донских казаков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Духовная культура донского каза- чества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Взаимоотношения казачества с Московским царством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Взаимоотношения казачества с Московским царством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Черкасск</w:t>
            </w:r>
            <w:r w:rsidRPr="00BD1A27">
              <w:rPr>
                <w:rFonts w:ascii="Times New Roman" w:eastAsia="MyriadPro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–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главный город Войска Донского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Участие донских казаков в войнах России во второй половине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XVI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в.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Участие донских казаков в событиях Смутного времени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Взаимоотношения донского каза- чества с тюрко- татарским миром и турками-османами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Участие донских казаков в войнах Российского государства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XVII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в.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Восстание под предводительством С.Т. Разина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Родной город (район, станица, село) в истории Донского края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XVI</w:t>
            </w:r>
            <w:r w:rsidRPr="00BD1A27">
              <w:rPr>
                <w:rFonts w:ascii="Times New Roman" w:eastAsia="MyriadPro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–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XVII</w:t>
            </w:r>
            <w:r w:rsidRPr="00BD1A27"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 xml:space="preserve"> вв</w:t>
            </w:r>
            <w:bookmarkStart w:id="6" w:name="_GoBack"/>
            <w:bookmarkEnd w:id="6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eastAsia="zh-CN"/>
              </w:rPr>
              <w:t>Обобщени</w:t>
            </w:r>
            <w:r>
              <w:rPr>
                <w:rFonts w:ascii="Times New Roman" w:eastAsia="MyriadPro-Bold" w:hAnsi="Times New Roman" w:cs="Times New Roman"/>
                <w:color w:val="231F20"/>
                <w:sz w:val="24"/>
                <w:szCs w:val="24"/>
                <w:lang w:val="ru-RU" w:eastAsia="zh-CN"/>
              </w:rPr>
              <w:t>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9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rPr>
                <w:lang w:val="ru-RU"/>
              </w:rPr>
            </w:pPr>
          </w:p>
        </w:tc>
      </w:tr>
    </w:tbl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Default="00FA4E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7"/>
        <w:gridCol w:w="4103"/>
        <w:gridCol w:w="2791"/>
        <w:gridCol w:w="2587"/>
        <w:gridCol w:w="2078"/>
      </w:tblGrid>
      <w:tr w:rsidR="00780C34">
        <w:trPr>
          <w:trHeight w:val="144"/>
          <w:tblCellSpacing w:w="0" w:type="dxa"/>
        </w:trPr>
        <w:tc>
          <w:tcPr>
            <w:tcW w:w="1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Истоки европейского Просвещения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Франция — центр Просвещения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Великобритания в XVIII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Франция в XVIII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Государства Пиренейского полуострова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Войны антифранцузских коалиций против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революционной Франции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в.: от царства к империи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Причины и предпосылки преобразований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борьба за власть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 XVIII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Реформы управления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Положение инославных конфессий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Оппозиция реформам Петра I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Начало эпохи дворцовых переворотов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Россия при Елизавете Петровне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Царствование Петра III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Переворот 28 июня 1762 г.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Внутренняя политика Екатерины II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Влияние социальных волнений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на внутреннюю политику государства и развитие общественной мысли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Россия при Павле I.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 области внешней политики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Дворцовый переворот 11 марта 1801 г.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Всероссийская проверочная контрольная работа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в.Образование в России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Русская архитектура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 w:rsidRPr="00BD1A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XVIII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вв.: от царства к империи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Итоговое повторение 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  <w:jc w:val="center"/>
            </w:pP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</w:p>
        </w:tc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587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8" w:type="dxa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/>
    <w:p w:rsidR="00780C34" w:rsidRDefault="00780C34"/>
    <w:p w:rsidR="00780C34" w:rsidRDefault="00780C34"/>
    <w:p w:rsidR="00780C34" w:rsidRDefault="00780C34"/>
    <w:p w:rsidR="00780C34" w:rsidRDefault="00780C34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</w:p>
    <w:p w:rsidR="00780C34" w:rsidRDefault="00FA4EBD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Лист корректировки рабочей программы для 8 класса.</w:t>
      </w: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Федеральный базисный учебный план для образовательных организаций РФ отводит 68 часов для обязательного изучения учебного предмета «История» в 8 классе из расчёта 2 часа в неделю. В силу того, что согласно расписанию учебных занятий на 2025-2026 учебный год, учебные часы попадают на праздничные  дни, скорректировать общее количество учебных часов в сторону уменьшения на 2 часа, что не отразится на выполнении рабочей программы по предмету «История» в 8 классе.</w:t>
      </w: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 соответствии с календарным графиком работы МБОУ ООШ №75, расписанием уроков на 2025-2026 учебный год, количество часов по предмету «История» в 8 классе составляет 2 часа в неделю, 68 часов в год. В связи с праздничными днями и перенесёнными выходными, в 2025-2026 году произошло уплотнение учебного материала до 66 часов в год. Недостаток времени компенсирован путём интеграции тем курса.</w:t>
      </w: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0C34" w:rsidRDefault="00FA4EB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3282"/>
        <w:gridCol w:w="1889"/>
        <w:gridCol w:w="1589"/>
        <w:gridCol w:w="5381"/>
      </w:tblGrid>
      <w:tr w:rsidR="00780C34">
        <w:trPr>
          <w:trHeight w:val="144"/>
          <w:tblCellSpacing w:w="0" w:type="dxa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4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2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0C34" w:rsidRDefault="00780C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C34" w:rsidRDefault="00780C34"/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США на страны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Латинской Америки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 w:rsidRPr="00BD1A27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A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0C34">
        <w:trPr>
          <w:trHeight w:val="144"/>
          <w:tblCellSpacing w:w="0" w:type="dxa"/>
        </w:trPr>
        <w:tc>
          <w:tcPr>
            <w:tcW w:w="12996" w:type="dxa"/>
            <w:gridSpan w:val="5"/>
            <w:tcMar>
              <w:top w:w="50" w:type="dxa"/>
              <w:left w:w="100" w:type="dxa"/>
            </w:tcMar>
            <w:vAlign w:val="center"/>
          </w:tcPr>
          <w:p w:rsidR="00780C34" w:rsidRPr="00BD1A27" w:rsidRDefault="00780C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80C34" w:rsidRDefault="00FA4EBD">
            <w:pPr>
              <w:spacing w:after="0"/>
              <w:ind w:left="135" w:firstLineChars="150" w:firstLine="4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Новейшая история</w:t>
            </w:r>
          </w:p>
          <w:p w:rsidR="00780C34" w:rsidRDefault="00780C34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>
              <w:rPr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битвы в ходе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52" w:type="dxa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модулю «Новейшая история России с 1914 г. по </w:t>
            </w: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новейшее время»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878" w:type="dxa"/>
            <w:tcMar>
              <w:top w:w="50" w:type="dxa"/>
              <w:left w:w="100" w:type="dxa"/>
            </w:tcMar>
            <w:vAlign w:val="center"/>
          </w:tcPr>
          <w:p w:rsidR="00780C34" w:rsidRDefault="00780C34">
            <w:pPr>
              <w:spacing w:after="0"/>
              <w:ind w:left="135"/>
            </w:pPr>
          </w:p>
        </w:tc>
      </w:tr>
      <w:tr w:rsidR="00780C3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Pr="00BD1A27" w:rsidRDefault="00FA4EBD">
            <w:pPr>
              <w:spacing w:after="0"/>
              <w:ind w:left="135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578" w:type="dxa"/>
            <w:tcMar>
              <w:top w:w="50" w:type="dxa"/>
              <w:left w:w="100" w:type="dxa"/>
            </w:tcMar>
            <w:vAlign w:val="center"/>
          </w:tcPr>
          <w:p w:rsidR="00780C34" w:rsidRDefault="00FA4EBD">
            <w:pPr>
              <w:spacing w:after="0"/>
              <w:ind w:left="135"/>
              <w:jc w:val="center"/>
              <w:rPr>
                <w:lang w:val="ru-RU"/>
              </w:rPr>
            </w:pPr>
            <w:r w:rsidRPr="00BD1A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C34" w:rsidRDefault="00780C34"/>
        </w:tc>
      </w:tr>
    </w:tbl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FA4EBD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Лист корректировки рабочей программы для 9 класса.</w:t>
      </w: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Федеральный базисный учебный план для образовательных организаций РФ отводит 68 часов для обязательного изучения учебного предмета «История России» и «Всеобщая история» в 9 классе из расчёта 2 часа в неделю. В силу того, что согласно расписанию учебных занятий на 2025-2026 учебный год, учебные часы попадают на праздничные  дни, скорректировать общее количество учебных часов в сторону уменьшения на 2 часа, что не отразится на выполнении рабочей программы по предмету «История России» и «Всеобщая история» в 9 классе.</w:t>
      </w: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FA4EB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календарным графиком работы МБОУ ООШ №75, расписанием уроков на 2025-2026 учебный год, количество часов по предмету «История России» и «Всеобщая история» в 9 классе составляет 2 часа в неделю, 68 часов в год. В связи с праздничными днями и перенесёнными выходными, в 2025-2026 году произошло уплотнение учебного материала до 66 часов в год. Недостаток времени компенсирован путём интеграции тем курса.</w:t>
      </w: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80C34" w:rsidRDefault="00780C34">
      <w:pPr>
        <w:rPr>
          <w:rFonts w:ascii="Times New Roman" w:eastAsia="Calibri" w:hAnsi="Times New Roman" w:cs="Times New Roman"/>
          <w:sz w:val="28"/>
          <w:szCs w:val="28"/>
          <w:lang w:val="ru-RU"/>
        </w:r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C34" w:rsidRPr="00BD1A27" w:rsidRDefault="00FA4E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1A2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bookmarkStart w:id="7" w:name="block-57128635"/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Всеобщая история. История Древнего мира. 5 класс. Вигасин А. А., Годер Г. И.,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Свенцицкая И. С. / Под ред. Искендерова А. А. Издательство Просвещение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Всеобщая история. История Средних веков. 6класс. Е.В. Агибалова. Издательство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Просвещение.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Всеобщая история. История Нового времени. 7 класс .А.Я. Юдовская Издательство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Просвещение.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Всеобщая история. История Нового времени. 8 класс. А.Я. Юдовская Издательство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Просвещение.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Всеобщая история. История Нового времени. 9 класс. А.Я. Юдовская Издательство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Просвещение.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История России. 6 класс. В 2 частях - Арсентьев Н.М., Данилов А.А. и др.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издательство Просвещение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История России. 7 класс. В 2 частях - Арсентьев Н.М., Данилов А.А. и др.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издательство Просвещение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История России. 8 класс. В 2 частях - Арсентьев Н.М., Данилов А.А. и др.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издательство Просвещение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История России. 9 класс. В 2 частях - Арсентьев Н.М., Данилов А.А. и др.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lastRenderedPageBreak/>
        <w:t>издательство Просвещение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МЕТОДИЧЕСКИЕ МАТЕРИАЛЫ ДЛЯ УЧИТЕЛЯ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1 История. 5-11 классы. Школьный курс в наглядных таблицах Кошелева А.А.,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Барабанова А. П.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 xml:space="preserve">2 Календарь исторических дат России </w:t>
      </w:r>
      <w:r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eastAsia="zh-CN"/>
        </w:rPr>
        <w:t>X</w:t>
      </w: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 xml:space="preserve"> век - наше время. 6-11 класс. ФГОС.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Чернов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3 Все войны России. Школьный справочник. ФГОС Бодер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4 Справочник по всеобщей истории. 5-11 классы. ФГОС Чернов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5 Использование разноуровневых заданий по истории России. 6-9 класс. ФГОС.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Уткина Э. В., Чернов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74</w:t>
      </w:r>
    </w:p>
    <w:p w:rsidR="00780C34" w:rsidRPr="00BD1A27" w:rsidRDefault="00780C34">
      <w:pPr>
        <w:spacing w:after="0" w:line="480" w:lineRule="auto"/>
        <w:ind w:left="120"/>
        <w:rPr>
          <w:lang w:val="ru-RU"/>
        </w:rPr>
      </w:pPr>
    </w:p>
    <w:p w:rsidR="00780C34" w:rsidRPr="00BD1A27" w:rsidRDefault="00780C34">
      <w:pPr>
        <w:spacing w:after="0"/>
        <w:ind w:left="120"/>
        <w:rPr>
          <w:lang w:val="ru-RU"/>
        </w:rPr>
      </w:pP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1 История. 5-11 классы. Школьный курс в наглядных таблицах Кошелева А.А.,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Барабанова А. П.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 xml:space="preserve">2 Календарь исторических дат России </w:t>
      </w:r>
      <w:r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eastAsia="zh-CN"/>
        </w:rPr>
        <w:t>X</w:t>
      </w: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 xml:space="preserve"> век - наше время. 6-11 класс. ФГОС.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Чернов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3 Все войны России. Школьный справочник. ФГОС Бодер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4 Справочник по всеобщей истории. 5-11 классы. ФГОС Чернов Д.И.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lastRenderedPageBreak/>
        <w:t>5 Использование разноуровневых заданий по истории России. 6-9 класс. ФГОС.</w:t>
      </w:r>
    </w:p>
    <w:p w:rsidR="00780C34" w:rsidRPr="00BD1A27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  <w:lang w:val="ru-RU"/>
        </w:rPr>
      </w:pPr>
      <w:r w:rsidRPr="00BD1A27"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val="ru-RU" w:eastAsia="zh-CN"/>
        </w:rPr>
        <w:t>Уткина Э. В., Чернов Д.И.</w:t>
      </w:r>
    </w:p>
    <w:p w:rsidR="00780C34" w:rsidRDefault="00FA4EBD">
      <w:pPr>
        <w:shd w:val="clear" w:color="auto" w:fill="FFFFFF"/>
        <w:rPr>
          <w:rFonts w:ascii="Helvetica" w:eastAsia="Helvetica" w:hAnsi="Helvetica" w:cs="Helvetica"/>
          <w:color w:val="1A1A1A"/>
          <w:sz w:val="24"/>
          <w:szCs w:val="24"/>
        </w:rPr>
      </w:pPr>
      <w:r>
        <w:rPr>
          <w:rFonts w:ascii="Helvetica" w:eastAsia="Helvetica" w:hAnsi="Helvetica" w:cs="Helvetica"/>
          <w:color w:val="1A1A1A"/>
          <w:sz w:val="24"/>
          <w:szCs w:val="24"/>
          <w:shd w:val="clear" w:color="auto" w:fill="FFFFFF"/>
          <w:lang w:eastAsia="zh-CN"/>
        </w:rPr>
        <w:t>74</w:t>
      </w:r>
    </w:p>
    <w:p w:rsidR="00780C34" w:rsidRDefault="00780C3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780C34" w:rsidRDefault="00780C34">
      <w:pPr>
        <w:spacing w:after="0" w:line="480" w:lineRule="auto"/>
        <w:ind w:left="120"/>
      </w:pPr>
    </w:p>
    <w:p w:rsidR="00780C34" w:rsidRDefault="00780C34">
      <w:pPr>
        <w:sectPr w:rsidR="00780C3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Предмет: Истории 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5 класс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BD1A27" w:rsidRDefault="00BD1A27" w:rsidP="00BD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BD1A27" w:rsidTr="00BD1A27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BD1A27" w:rsidTr="00BD1A27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780C34" w:rsidRDefault="00780C34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История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6 класс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BD1A27" w:rsidRDefault="00BD1A27" w:rsidP="00BD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BD1A27" w:rsidTr="00BD1A27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BD1A27" w:rsidTr="00BD1A27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Предмет: История 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7 класс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BD1A27" w:rsidRDefault="00BD1A27" w:rsidP="00BD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BD1A27" w:rsidTr="00BD1A27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BD1A27" w:rsidTr="00BD1A27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История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8 класс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BD1A27" w:rsidRDefault="00BD1A27" w:rsidP="00BD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BD1A27" w:rsidTr="00BD1A27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BD1A27" w:rsidTr="00BD1A27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>
      <w:pPr>
        <w:rPr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История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9 класс</w:t>
      </w:r>
    </w:p>
    <w:p w:rsidR="00BD1A27" w:rsidRDefault="00BD1A27" w:rsidP="00BD1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BD1A27" w:rsidRDefault="00BD1A27" w:rsidP="00BD1A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BD1A27" w:rsidTr="00BD1A27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BD1A27" w:rsidTr="00BD1A27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A27" w:rsidRDefault="00BD1A27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A27" w:rsidRDefault="00BD1A2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BD1A27" w:rsidTr="00BD1A27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27" w:rsidRDefault="00BD1A27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BD1A27" w:rsidRPr="00BD1A27" w:rsidRDefault="00BD1A27">
      <w:pPr>
        <w:rPr>
          <w:lang w:val="ru-RU"/>
        </w:rPr>
      </w:pPr>
    </w:p>
    <w:sectPr w:rsidR="00BD1A27" w:rsidRPr="00BD1A27" w:rsidSect="00780C3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5D0" w:rsidRDefault="002575D0">
      <w:pPr>
        <w:spacing w:line="240" w:lineRule="auto"/>
      </w:pPr>
      <w:r>
        <w:separator/>
      </w:r>
    </w:p>
  </w:endnote>
  <w:endnote w:type="continuationSeparator" w:id="1">
    <w:p w:rsidR="002575D0" w:rsidRDefault="0025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yriadPr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yriadPro-BoldI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yriadPro-I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5D0" w:rsidRDefault="002575D0">
      <w:pPr>
        <w:spacing w:after="0"/>
      </w:pPr>
      <w:r>
        <w:separator/>
      </w:r>
    </w:p>
  </w:footnote>
  <w:footnote w:type="continuationSeparator" w:id="1">
    <w:p w:rsidR="002575D0" w:rsidRDefault="002575D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780C34"/>
    <w:rsid w:val="002575D0"/>
    <w:rsid w:val="00780C34"/>
    <w:rsid w:val="008F68FC"/>
    <w:rsid w:val="009B439D"/>
    <w:rsid w:val="00BD1A27"/>
    <w:rsid w:val="00FA4EBD"/>
    <w:rsid w:val="0A800D85"/>
    <w:rsid w:val="433A6289"/>
    <w:rsid w:val="49CF7953"/>
    <w:rsid w:val="61612449"/>
    <w:rsid w:val="6965794B"/>
    <w:rsid w:val="725B6A48"/>
    <w:rsid w:val="7AC9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80C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C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0C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0C34"/>
    <w:rPr>
      <w:i/>
      <w:iCs/>
    </w:rPr>
  </w:style>
  <w:style w:type="character" w:styleId="a4">
    <w:name w:val="Hyperlink"/>
    <w:basedOn w:val="a0"/>
    <w:uiPriority w:val="99"/>
    <w:unhideWhenUsed/>
    <w:qFormat/>
    <w:rsid w:val="00780C34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780C3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780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0C3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780C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80C3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780C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780C34"/>
  </w:style>
  <w:style w:type="character" w:customStyle="1" w:styleId="10">
    <w:name w:val="Заголовок 1 Знак"/>
    <w:basedOn w:val="a0"/>
    <w:link w:val="1"/>
    <w:uiPriority w:val="9"/>
    <w:qFormat/>
    <w:rsid w:val="00780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80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8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80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780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780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e912" TargetMode="External"/><Relationship Id="rId18" Type="http://schemas.openxmlformats.org/officeDocument/2006/relationships/hyperlink" Target="https://m.edsoo.ru/8864f2fe" TargetMode="External"/><Relationship Id="rId26" Type="http://schemas.openxmlformats.org/officeDocument/2006/relationships/hyperlink" Target="https://m.edsoo.ru/8864ff2e" TargetMode="External"/><Relationship Id="rId39" Type="http://schemas.openxmlformats.org/officeDocument/2006/relationships/hyperlink" Target="https://m.edsoo.ru/8a1920c0" TargetMode="External"/><Relationship Id="rId21" Type="http://schemas.openxmlformats.org/officeDocument/2006/relationships/hyperlink" Target="https://m.edsoo.ru/8864f83a" TargetMode="External"/><Relationship Id="rId34" Type="http://schemas.openxmlformats.org/officeDocument/2006/relationships/hyperlink" Target="https://m.edsoo.ru/8a191648" TargetMode="External"/><Relationship Id="rId42" Type="http://schemas.openxmlformats.org/officeDocument/2006/relationships/hyperlink" Target="https://m.edsoo.ru/8a192912" TargetMode="External"/><Relationship Id="rId47" Type="http://schemas.openxmlformats.org/officeDocument/2006/relationships/hyperlink" Target="https://m.edsoo.ru/8a19316e" TargetMode="External"/><Relationship Id="rId50" Type="http://schemas.openxmlformats.org/officeDocument/2006/relationships/hyperlink" Target="https://m.edsoo.ru/8a1936a0" TargetMode="External"/><Relationship Id="rId55" Type="http://schemas.openxmlformats.org/officeDocument/2006/relationships/hyperlink" Target="https://m.edsoo.ru/8a193e5c" TargetMode="External"/><Relationship Id="rId63" Type="http://schemas.openxmlformats.org/officeDocument/2006/relationships/hyperlink" Target="https://m.edsoo.ru/8a1947d0" TargetMode="External"/><Relationship Id="rId68" Type="http://schemas.openxmlformats.org/officeDocument/2006/relationships/hyperlink" Target="https://m.edsoo.ru/8a194d34" TargetMode="External"/><Relationship Id="rId7" Type="http://schemas.openxmlformats.org/officeDocument/2006/relationships/hyperlink" Target="https://m.edsoo.ru/8864dff8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f0a6" TargetMode="External"/><Relationship Id="rId29" Type="http://schemas.openxmlformats.org/officeDocument/2006/relationships/hyperlink" Target="https://m.edsoo.ru/8a190d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864e584" TargetMode="External"/><Relationship Id="rId24" Type="http://schemas.openxmlformats.org/officeDocument/2006/relationships/hyperlink" Target="https://m.edsoo.ru/8864fcea" TargetMode="External"/><Relationship Id="rId32" Type="http://schemas.openxmlformats.org/officeDocument/2006/relationships/hyperlink" Target="https://m.edsoo.ru/8a1912ce" TargetMode="External"/><Relationship Id="rId37" Type="http://schemas.openxmlformats.org/officeDocument/2006/relationships/hyperlink" Target="https://m.edsoo.ru/8a1923b8" TargetMode="External"/><Relationship Id="rId40" Type="http://schemas.openxmlformats.org/officeDocument/2006/relationships/hyperlink" Target="https://m.edsoo.ru/8a1923b8" TargetMode="External"/><Relationship Id="rId45" Type="http://schemas.openxmlformats.org/officeDocument/2006/relationships/hyperlink" Target="https://m.edsoo.ru/8a192c5a" TargetMode="External"/><Relationship Id="rId53" Type="http://schemas.openxmlformats.org/officeDocument/2006/relationships/hyperlink" Target="https://m.edsoo.ru/8a193b82" TargetMode="External"/><Relationship Id="rId58" Type="http://schemas.openxmlformats.org/officeDocument/2006/relationships/hyperlink" Target="https://m.edsoo.ru/8a1941cc" TargetMode="External"/><Relationship Id="rId66" Type="http://schemas.openxmlformats.org/officeDocument/2006/relationships/hyperlink" Target="https://m.edsoo.ru/8a194b0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864ece6" TargetMode="External"/><Relationship Id="rId23" Type="http://schemas.openxmlformats.org/officeDocument/2006/relationships/hyperlink" Target="https://m.edsoo.ru/8864fb6e" TargetMode="External"/><Relationship Id="rId28" Type="http://schemas.openxmlformats.org/officeDocument/2006/relationships/hyperlink" Target="https://m.edsoo.ru/8a190b80" TargetMode="External"/><Relationship Id="rId36" Type="http://schemas.openxmlformats.org/officeDocument/2006/relationships/hyperlink" Target="https://m.edsoo.ru/8a19223c" TargetMode="External"/><Relationship Id="rId49" Type="http://schemas.openxmlformats.org/officeDocument/2006/relationships/hyperlink" Target="https://m.edsoo.ru/8a193542" TargetMode="External"/><Relationship Id="rId57" Type="http://schemas.openxmlformats.org/officeDocument/2006/relationships/hyperlink" Target="https://m.edsoo.ru/8a1940b4" TargetMode="External"/><Relationship Id="rId61" Type="http://schemas.openxmlformats.org/officeDocument/2006/relationships/hyperlink" Target="https://m.edsoo.ru/8a194500" TargetMode="External"/><Relationship Id="rId10" Type="http://schemas.openxmlformats.org/officeDocument/2006/relationships/hyperlink" Target="https://m.edsoo.ru/8864e44e" TargetMode="External"/><Relationship Id="rId19" Type="http://schemas.openxmlformats.org/officeDocument/2006/relationships/hyperlink" Target="https://m.edsoo.ru/8864f5d8" TargetMode="External"/><Relationship Id="rId31" Type="http://schemas.openxmlformats.org/officeDocument/2006/relationships/hyperlink" Target="https://m.edsoo.ru/8a19109e" TargetMode="External"/><Relationship Id="rId44" Type="http://schemas.openxmlformats.org/officeDocument/2006/relationships/hyperlink" Target="https://m.edsoo.ru/8a192ad4" TargetMode="External"/><Relationship Id="rId52" Type="http://schemas.openxmlformats.org/officeDocument/2006/relationships/hyperlink" Target="https://m.edsoo.ru/8a193a06" TargetMode="External"/><Relationship Id="rId60" Type="http://schemas.openxmlformats.org/officeDocument/2006/relationships/hyperlink" Target="https://m.edsoo.ru/8a1943f2" TargetMode="External"/><Relationship Id="rId65" Type="http://schemas.openxmlformats.org/officeDocument/2006/relationships/hyperlink" Target="https://m.edsoo.ru/8a194a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e2dc" TargetMode="External"/><Relationship Id="rId14" Type="http://schemas.openxmlformats.org/officeDocument/2006/relationships/hyperlink" Target="https://m.edsoo.ru/8864eb56" TargetMode="External"/><Relationship Id="rId22" Type="http://schemas.openxmlformats.org/officeDocument/2006/relationships/hyperlink" Target="https://m.edsoo.ru/8864f9b6" TargetMode="External"/><Relationship Id="rId27" Type="http://schemas.openxmlformats.org/officeDocument/2006/relationships/hyperlink" Target="https://m.edsoo.ru/8a190996" TargetMode="External"/><Relationship Id="rId30" Type="http://schemas.openxmlformats.org/officeDocument/2006/relationships/hyperlink" Target="https://m.edsoo.ru/8a190ebe" TargetMode="External"/><Relationship Id="rId35" Type="http://schemas.openxmlformats.org/officeDocument/2006/relationships/hyperlink" Target="https://m.edsoo.ru/8a191cec" TargetMode="External"/><Relationship Id="rId43" Type="http://schemas.openxmlformats.org/officeDocument/2006/relationships/hyperlink" Target="https://m.edsoo.ru/8a19278c" TargetMode="External"/><Relationship Id="rId48" Type="http://schemas.openxmlformats.org/officeDocument/2006/relationships/hyperlink" Target="https://m.edsoo.ru/8a1933da" TargetMode="External"/><Relationship Id="rId56" Type="http://schemas.openxmlformats.org/officeDocument/2006/relationships/hyperlink" Target="https://m.edsoo.ru/8a193f88" TargetMode="External"/><Relationship Id="rId64" Type="http://schemas.openxmlformats.org/officeDocument/2006/relationships/hyperlink" Target="https://m.edsoo.ru/8a1948de" TargetMode="External"/><Relationship Id="rId69" Type="http://schemas.openxmlformats.org/officeDocument/2006/relationships/hyperlink" Target="https://m.edsoo.ru/8a194f5a" TargetMode="External"/><Relationship Id="rId8" Type="http://schemas.openxmlformats.org/officeDocument/2006/relationships/hyperlink" Target="https://m.edsoo.ru/8864e17e" TargetMode="External"/><Relationship Id="rId51" Type="http://schemas.openxmlformats.org/officeDocument/2006/relationships/hyperlink" Target="https://m.edsoo.ru/8a1938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e6b0" TargetMode="External"/><Relationship Id="rId17" Type="http://schemas.openxmlformats.org/officeDocument/2006/relationships/hyperlink" Target="https://m.edsoo.ru/8864f1e6" TargetMode="External"/><Relationship Id="rId25" Type="http://schemas.openxmlformats.org/officeDocument/2006/relationships/hyperlink" Target="https://m.edsoo.ru/8864fe16" TargetMode="External"/><Relationship Id="rId33" Type="http://schemas.openxmlformats.org/officeDocument/2006/relationships/hyperlink" Target="https://m.edsoo.ru/8a191490" TargetMode="External"/><Relationship Id="rId38" Type="http://schemas.openxmlformats.org/officeDocument/2006/relationships/hyperlink" Target="https://m.edsoo.ru/8a191f12" TargetMode="External"/><Relationship Id="rId46" Type="http://schemas.openxmlformats.org/officeDocument/2006/relationships/hyperlink" Target="https://m.edsoo.ru/8a192da4" TargetMode="External"/><Relationship Id="rId59" Type="http://schemas.openxmlformats.org/officeDocument/2006/relationships/hyperlink" Target="https://m.edsoo.ru/8a1942e4" TargetMode="External"/><Relationship Id="rId67" Type="http://schemas.openxmlformats.org/officeDocument/2006/relationships/hyperlink" Target="https://m.edsoo.ru/8a194c1c" TargetMode="External"/><Relationship Id="rId20" Type="http://schemas.openxmlformats.org/officeDocument/2006/relationships/hyperlink" Target="https://m.edsoo.ru/8864f6f0" TargetMode="External"/><Relationship Id="rId41" Type="http://schemas.openxmlformats.org/officeDocument/2006/relationships/hyperlink" Target="https://m.edsoo.ru/8a19261a" TargetMode="External"/><Relationship Id="rId54" Type="http://schemas.openxmlformats.org/officeDocument/2006/relationships/hyperlink" Target="https://m.edsoo.ru/8a193cae" TargetMode="External"/><Relationship Id="rId62" Type="http://schemas.openxmlformats.org/officeDocument/2006/relationships/hyperlink" Target="https://m.edsoo.ru/8a1946a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25828</Words>
  <Characters>147222</Characters>
  <Application>Microsoft Office Word</Application>
  <DocSecurity>0</DocSecurity>
  <Lines>1226</Lines>
  <Paragraphs>345</Paragraphs>
  <ScaleCrop>false</ScaleCrop>
  <Company/>
  <LinksUpToDate>false</LinksUpToDate>
  <CharactersWithSpaces>172705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2025-09-08T05:43:00Z</dcterms:created>
  <dcterms:modified xsi:type="dcterms:W3CDTF">2025-11-03T18:16:00Z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19E668D2889F497EBE50DDDEC76EEA77_12</vt:lpwstr>
  </property>
</Properties>
</file>